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44709" w14:textId="77777777" w:rsidR="00EB7B0A" w:rsidRPr="00EB7B0A" w:rsidRDefault="00EB7B0A" w:rsidP="00EB7B0A">
      <w:pPr>
        <w:pStyle w:val="af2"/>
        <w:spacing w:before="78" w:after="0"/>
        <w:ind w:left="4961"/>
        <w:rPr>
          <w:sz w:val="24"/>
          <w:szCs w:val="24"/>
        </w:rPr>
      </w:pPr>
      <w:r w:rsidRPr="00EB7B0A">
        <w:rPr>
          <w:sz w:val="24"/>
          <w:szCs w:val="24"/>
        </w:rPr>
        <w:t>ЗАТВЕРДЖЕНО</w:t>
      </w:r>
    </w:p>
    <w:p w14:paraId="4185EA8D" w14:textId="171845F7" w:rsidR="00EB7B0A" w:rsidRPr="00EB7B0A" w:rsidRDefault="00EB7B0A" w:rsidP="00EB7B0A">
      <w:pPr>
        <w:pStyle w:val="af2"/>
        <w:spacing w:after="0"/>
        <w:ind w:left="4961" w:right="310"/>
        <w:rPr>
          <w:sz w:val="24"/>
          <w:szCs w:val="24"/>
        </w:rPr>
      </w:pPr>
      <w:r w:rsidRPr="00EB7B0A">
        <w:rPr>
          <w:sz w:val="24"/>
          <w:szCs w:val="24"/>
        </w:rPr>
        <w:t>Наглядовою радою ПрАТ «</w:t>
      </w:r>
      <w:proofErr w:type="spellStart"/>
      <w:r w:rsidR="00FE2BCF" w:rsidRPr="00FE2BCF">
        <w:rPr>
          <w:sz w:val="24"/>
          <w:szCs w:val="24"/>
        </w:rPr>
        <w:t>Томашгородський</w:t>
      </w:r>
      <w:proofErr w:type="spellEnd"/>
      <w:r w:rsidR="00FE2BCF" w:rsidRPr="00FE2BCF">
        <w:rPr>
          <w:sz w:val="24"/>
          <w:szCs w:val="24"/>
        </w:rPr>
        <w:t xml:space="preserve"> щебеневий завод</w:t>
      </w:r>
      <w:r w:rsidRPr="00EB7B0A">
        <w:rPr>
          <w:sz w:val="24"/>
          <w:szCs w:val="24"/>
        </w:rPr>
        <w:t>»</w:t>
      </w:r>
    </w:p>
    <w:p w14:paraId="49840B99" w14:textId="52808F78" w:rsidR="0020764D" w:rsidRPr="00EB7B0A" w:rsidRDefault="00EB7B0A" w:rsidP="00EB7B0A">
      <w:pPr>
        <w:pStyle w:val="af2"/>
        <w:spacing w:after="0"/>
        <w:ind w:left="4961" w:right="310"/>
        <w:rPr>
          <w:sz w:val="24"/>
          <w:szCs w:val="24"/>
        </w:rPr>
      </w:pPr>
      <w:r w:rsidRPr="00EB7B0A">
        <w:rPr>
          <w:sz w:val="24"/>
          <w:szCs w:val="24"/>
        </w:rPr>
        <w:t xml:space="preserve">Протокол </w:t>
      </w:r>
      <w:r w:rsidR="00F924F7" w:rsidRPr="00F924F7">
        <w:rPr>
          <w:sz w:val="24"/>
          <w:szCs w:val="24"/>
        </w:rPr>
        <w:t xml:space="preserve">б/н від </w:t>
      </w:r>
      <w:r w:rsidR="00462CC6">
        <w:rPr>
          <w:sz w:val="24"/>
          <w:szCs w:val="24"/>
        </w:rPr>
        <w:t>09</w:t>
      </w:r>
      <w:r w:rsidR="00F924F7" w:rsidRPr="00F924F7">
        <w:rPr>
          <w:sz w:val="24"/>
          <w:szCs w:val="24"/>
        </w:rPr>
        <w:t>.</w:t>
      </w:r>
      <w:r w:rsidR="008E55EC">
        <w:rPr>
          <w:sz w:val="24"/>
          <w:szCs w:val="24"/>
        </w:rPr>
        <w:t>0</w:t>
      </w:r>
      <w:r w:rsidR="00FE2BCF">
        <w:rPr>
          <w:sz w:val="24"/>
          <w:szCs w:val="24"/>
        </w:rPr>
        <w:t>4</w:t>
      </w:r>
      <w:r w:rsidR="00F924F7" w:rsidRPr="00F924F7">
        <w:rPr>
          <w:sz w:val="24"/>
          <w:szCs w:val="24"/>
        </w:rPr>
        <w:t>.202</w:t>
      </w:r>
      <w:r w:rsidR="00462CC6">
        <w:rPr>
          <w:sz w:val="24"/>
          <w:szCs w:val="24"/>
        </w:rPr>
        <w:t>6</w:t>
      </w:r>
      <w:r w:rsidR="00F924F7" w:rsidRPr="00F924F7">
        <w:rPr>
          <w:sz w:val="24"/>
          <w:szCs w:val="24"/>
        </w:rPr>
        <w:t xml:space="preserve"> року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2"/>
      </w:tblGrid>
      <w:tr w:rsidR="00EE0440" w:rsidRPr="00355124" w14:paraId="054B11A8" w14:textId="77777777" w:rsidTr="007C39F8">
        <w:trPr>
          <w:trHeight w:val="1061"/>
        </w:trPr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D5CC7" w14:textId="77777777" w:rsidR="00EE0440" w:rsidRPr="007C39F8" w:rsidRDefault="00EE0440" w:rsidP="00697D80">
            <w:pPr>
              <w:widowControl w:val="0"/>
              <w:contextualSpacing/>
              <w:rPr>
                <w:b/>
                <w:sz w:val="22"/>
                <w:szCs w:val="22"/>
              </w:rPr>
            </w:pPr>
          </w:p>
          <w:p w14:paraId="16BCEACE" w14:textId="77777777" w:rsidR="004108D3" w:rsidRPr="007C39F8" w:rsidRDefault="004108D3" w:rsidP="00697D80">
            <w:pPr>
              <w:widowControl w:val="0"/>
              <w:contextualSpacing/>
              <w:rPr>
                <w:b/>
                <w:sz w:val="22"/>
                <w:szCs w:val="22"/>
              </w:rPr>
            </w:pPr>
          </w:p>
          <w:p w14:paraId="4BCD548B" w14:textId="77777777" w:rsidR="007C39F8" w:rsidRPr="007C39F8" w:rsidRDefault="007C39F8" w:rsidP="007C3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jc w:val="center"/>
              <w:rPr>
                <w:b/>
                <w:color w:val="000000"/>
                <w:sz w:val="22"/>
                <w:szCs w:val="22"/>
                <w:lang w:eastAsia="uk-UA"/>
              </w:rPr>
            </w:pPr>
            <w:r w:rsidRPr="007C39F8">
              <w:rPr>
                <w:b/>
                <w:color w:val="000000"/>
                <w:sz w:val="22"/>
                <w:szCs w:val="22"/>
                <w:lang w:eastAsia="uk-UA"/>
              </w:rPr>
              <w:t xml:space="preserve">БЮЛЕТЕНЬ </w:t>
            </w:r>
          </w:p>
          <w:p w14:paraId="1F314106" w14:textId="54ABA05E" w:rsidR="007C39F8" w:rsidRPr="007C39F8" w:rsidRDefault="007C39F8" w:rsidP="007C3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jc w:val="center"/>
              <w:rPr>
                <w:b/>
                <w:color w:val="000000"/>
                <w:sz w:val="22"/>
                <w:szCs w:val="22"/>
                <w:lang w:eastAsia="uk-UA"/>
              </w:rPr>
            </w:pPr>
            <w:r w:rsidRPr="007C39F8">
              <w:rPr>
                <w:b/>
                <w:color w:val="000000"/>
                <w:sz w:val="22"/>
                <w:szCs w:val="22"/>
                <w:lang w:eastAsia="uk-UA"/>
              </w:rPr>
              <w:t>Для голосування на дистанційних річних Загальних зборах акціонерів</w:t>
            </w:r>
          </w:p>
          <w:p w14:paraId="3F984591" w14:textId="1969A0F0" w:rsidR="007C39F8" w:rsidRPr="007C39F8" w:rsidRDefault="007C39F8" w:rsidP="007C39F8">
            <w:pPr>
              <w:jc w:val="center"/>
              <w:rPr>
                <w:b/>
                <w:sz w:val="22"/>
                <w:szCs w:val="22"/>
              </w:rPr>
            </w:pPr>
            <w:r w:rsidRPr="007C39F8">
              <w:rPr>
                <w:b/>
                <w:color w:val="000000"/>
                <w:sz w:val="22"/>
                <w:szCs w:val="22"/>
              </w:rPr>
              <w:t xml:space="preserve">Приватного акціонерного товариства </w:t>
            </w:r>
            <w:r w:rsidRPr="007C39F8">
              <w:rPr>
                <w:b/>
                <w:sz w:val="22"/>
                <w:szCs w:val="22"/>
              </w:rPr>
              <w:t>«</w:t>
            </w:r>
            <w:proofErr w:type="spellStart"/>
            <w:r w:rsidR="00FE2BCF" w:rsidRPr="00F924F7">
              <w:rPr>
                <w:b/>
              </w:rPr>
              <w:t>Томашгородський</w:t>
            </w:r>
            <w:proofErr w:type="spellEnd"/>
            <w:r w:rsidR="00FE2BCF" w:rsidRPr="00F924F7">
              <w:rPr>
                <w:b/>
              </w:rPr>
              <w:t xml:space="preserve"> щебеневий завод</w:t>
            </w:r>
            <w:r w:rsidRPr="007C39F8">
              <w:rPr>
                <w:b/>
                <w:sz w:val="22"/>
                <w:szCs w:val="22"/>
              </w:rPr>
              <w:t>»</w:t>
            </w:r>
          </w:p>
          <w:p w14:paraId="4FB1A2F7" w14:textId="52FCB333" w:rsidR="007C39F8" w:rsidRPr="007C39F8" w:rsidRDefault="007C39F8" w:rsidP="007C39F8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7C39F8">
              <w:rPr>
                <w:b/>
                <w:sz w:val="22"/>
                <w:szCs w:val="22"/>
              </w:rPr>
              <w:t xml:space="preserve">(ідентифікаційний код юридичної особи </w:t>
            </w:r>
            <w:r w:rsidR="00FE2BCF" w:rsidRPr="00FE2BCF">
              <w:rPr>
                <w:b/>
                <w:sz w:val="22"/>
                <w:szCs w:val="22"/>
              </w:rPr>
              <w:t>01003414</w:t>
            </w:r>
            <w:r w:rsidRPr="007C39F8">
              <w:rPr>
                <w:b/>
                <w:bCs/>
                <w:sz w:val="22"/>
                <w:szCs w:val="22"/>
                <w:shd w:val="clear" w:color="auto" w:fill="FFFFFF"/>
              </w:rPr>
              <w:t>)</w:t>
            </w:r>
          </w:p>
          <w:p w14:paraId="6CC5CF05" w14:textId="223D35A9" w:rsidR="007C39F8" w:rsidRPr="007C39F8" w:rsidRDefault="007C39F8" w:rsidP="007C39F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C39F8">
              <w:rPr>
                <w:b/>
                <w:sz w:val="22"/>
                <w:szCs w:val="22"/>
              </w:rPr>
              <w:t>(надалі за текстом – «Товариство» або ПрАТ «</w:t>
            </w:r>
            <w:proofErr w:type="spellStart"/>
            <w:r w:rsidR="00FE2BCF" w:rsidRPr="00F924F7">
              <w:rPr>
                <w:b/>
              </w:rPr>
              <w:t>Томашгородський</w:t>
            </w:r>
            <w:proofErr w:type="spellEnd"/>
            <w:r w:rsidR="00FE2BCF" w:rsidRPr="00F924F7">
              <w:rPr>
                <w:b/>
              </w:rPr>
              <w:t xml:space="preserve"> щебеневий завод</w:t>
            </w:r>
            <w:r w:rsidRPr="007C39F8">
              <w:rPr>
                <w:b/>
                <w:sz w:val="22"/>
                <w:szCs w:val="22"/>
              </w:rPr>
              <w:t>»)</w:t>
            </w:r>
            <w:r w:rsidRPr="007C39F8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3365B997" w14:textId="77777777" w:rsidR="00EE0440" w:rsidRPr="007C39F8" w:rsidRDefault="00EE0440" w:rsidP="00697D80">
            <w:pPr>
              <w:widowControl w:val="0"/>
              <w:contextualSpacing/>
              <w:jc w:val="center"/>
              <w:rPr>
                <w:b/>
                <w:sz w:val="22"/>
                <w:szCs w:val="22"/>
              </w:rPr>
            </w:pPr>
          </w:p>
          <w:p w14:paraId="20B86981" w14:textId="3A1B07DE" w:rsidR="007C39F8" w:rsidRPr="007C39F8" w:rsidRDefault="007C39F8" w:rsidP="007C3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jc w:val="both"/>
              <w:rPr>
                <w:b/>
                <w:sz w:val="22"/>
                <w:szCs w:val="22"/>
              </w:rPr>
            </w:pPr>
            <w:r w:rsidRPr="007C39F8">
              <w:rPr>
                <w:b/>
                <w:sz w:val="22"/>
                <w:szCs w:val="22"/>
              </w:rPr>
              <w:t>Дата проведення дистанційних</w:t>
            </w:r>
            <w:r w:rsidR="00AE0612">
              <w:rPr>
                <w:b/>
                <w:sz w:val="22"/>
                <w:szCs w:val="22"/>
              </w:rPr>
              <w:t xml:space="preserve"> річних</w:t>
            </w:r>
            <w:r w:rsidRPr="007C39F8">
              <w:rPr>
                <w:b/>
                <w:sz w:val="22"/>
                <w:szCs w:val="22"/>
              </w:rPr>
              <w:t xml:space="preserve"> </w:t>
            </w:r>
          </w:p>
          <w:p w14:paraId="5DB448B0" w14:textId="40FDD9B2" w:rsidR="007C39F8" w:rsidRPr="007C39F8" w:rsidRDefault="007C39F8" w:rsidP="007C3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jc w:val="both"/>
              <w:rPr>
                <w:b/>
                <w:sz w:val="22"/>
                <w:szCs w:val="22"/>
              </w:rPr>
            </w:pPr>
            <w:r w:rsidRPr="007C39F8">
              <w:rPr>
                <w:b/>
                <w:sz w:val="22"/>
                <w:szCs w:val="22"/>
              </w:rPr>
              <w:t xml:space="preserve">Загальних зборів акціонерів Товариства                                                        </w:t>
            </w:r>
            <w:r w:rsidR="00AE2FFA">
              <w:rPr>
                <w:b/>
                <w:sz w:val="22"/>
                <w:szCs w:val="22"/>
              </w:rPr>
              <w:t>2</w:t>
            </w:r>
            <w:r w:rsidR="00462CC6">
              <w:rPr>
                <w:b/>
                <w:sz w:val="22"/>
                <w:szCs w:val="22"/>
              </w:rPr>
              <w:t>2</w:t>
            </w:r>
            <w:r w:rsidRPr="007C39F8">
              <w:rPr>
                <w:b/>
                <w:sz w:val="22"/>
                <w:szCs w:val="22"/>
              </w:rPr>
              <w:t>.04.202</w:t>
            </w:r>
            <w:r w:rsidR="00462CC6">
              <w:rPr>
                <w:b/>
                <w:sz w:val="22"/>
                <w:szCs w:val="22"/>
              </w:rPr>
              <w:t>6</w:t>
            </w:r>
          </w:p>
          <w:p w14:paraId="68556512" w14:textId="77777777" w:rsidR="007C39F8" w:rsidRPr="007C39F8" w:rsidRDefault="007C39F8" w:rsidP="007C3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jc w:val="both"/>
              <w:rPr>
                <w:b/>
                <w:sz w:val="22"/>
                <w:szCs w:val="22"/>
              </w:rPr>
            </w:pPr>
          </w:p>
          <w:p w14:paraId="2F135B47" w14:textId="36E462AE" w:rsidR="007C39F8" w:rsidRPr="007C39F8" w:rsidRDefault="007C39F8" w:rsidP="007C3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jc w:val="both"/>
              <w:rPr>
                <w:b/>
                <w:sz w:val="22"/>
                <w:szCs w:val="22"/>
              </w:rPr>
            </w:pPr>
            <w:r w:rsidRPr="007C39F8">
              <w:rPr>
                <w:b/>
                <w:sz w:val="22"/>
                <w:szCs w:val="22"/>
              </w:rPr>
              <w:t xml:space="preserve">Дата і час початку голосування:                                                               11:00    </w:t>
            </w:r>
            <w:r w:rsidR="00462CC6">
              <w:rPr>
                <w:b/>
                <w:sz w:val="22"/>
                <w:szCs w:val="22"/>
              </w:rPr>
              <w:t>10</w:t>
            </w:r>
            <w:r w:rsidRPr="007C39F8">
              <w:rPr>
                <w:b/>
                <w:sz w:val="22"/>
                <w:szCs w:val="22"/>
              </w:rPr>
              <w:t>.0</w:t>
            </w:r>
            <w:r w:rsidR="00FE2BCF">
              <w:rPr>
                <w:b/>
                <w:sz w:val="22"/>
                <w:szCs w:val="22"/>
              </w:rPr>
              <w:t>4</w:t>
            </w:r>
            <w:r w:rsidRPr="007C39F8">
              <w:rPr>
                <w:b/>
                <w:sz w:val="22"/>
                <w:szCs w:val="22"/>
              </w:rPr>
              <w:t>.202</w:t>
            </w:r>
            <w:r w:rsidR="00462CC6">
              <w:rPr>
                <w:b/>
                <w:sz w:val="22"/>
                <w:szCs w:val="22"/>
              </w:rPr>
              <w:t>6</w:t>
            </w:r>
          </w:p>
          <w:p w14:paraId="14A17050" w14:textId="77777777" w:rsidR="007C39F8" w:rsidRPr="007C39F8" w:rsidRDefault="007C39F8" w:rsidP="007C3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jc w:val="both"/>
              <w:rPr>
                <w:b/>
                <w:sz w:val="22"/>
                <w:szCs w:val="22"/>
              </w:rPr>
            </w:pPr>
          </w:p>
          <w:p w14:paraId="105E6569" w14:textId="21470020" w:rsidR="007C39F8" w:rsidRPr="007C39F8" w:rsidRDefault="007C39F8" w:rsidP="007C3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jc w:val="both"/>
              <w:rPr>
                <w:b/>
                <w:sz w:val="22"/>
                <w:szCs w:val="22"/>
              </w:rPr>
            </w:pPr>
            <w:r w:rsidRPr="007C39F8">
              <w:rPr>
                <w:b/>
                <w:sz w:val="22"/>
                <w:szCs w:val="22"/>
              </w:rPr>
              <w:t xml:space="preserve">Дата і час завершення голосування:                                                        18:00     </w:t>
            </w:r>
            <w:r w:rsidR="00AE2FFA">
              <w:rPr>
                <w:b/>
                <w:sz w:val="22"/>
                <w:szCs w:val="22"/>
              </w:rPr>
              <w:t>2</w:t>
            </w:r>
            <w:r w:rsidR="00462CC6">
              <w:rPr>
                <w:b/>
                <w:sz w:val="22"/>
                <w:szCs w:val="22"/>
              </w:rPr>
              <w:t>2</w:t>
            </w:r>
            <w:r w:rsidRPr="007C39F8">
              <w:rPr>
                <w:b/>
                <w:sz w:val="22"/>
                <w:szCs w:val="22"/>
              </w:rPr>
              <w:t>.04.202</w:t>
            </w:r>
            <w:r w:rsidR="00462CC6">
              <w:rPr>
                <w:b/>
                <w:sz w:val="22"/>
                <w:szCs w:val="22"/>
              </w:rPr>
              <w:t>6</w:t>
            </w:r>
          </w:p>
          <w:p w14:paraId="10653767" w14:textId="77777777" w:rsidR="007C39F8" w:rsidRPr="007C39F8" w:rsidRDefault="007C39F8" w:rsidP="007C3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928"/>
              <w:gridCol w:w="4643"/>
            </w:tblGrid>
            <w:tr w:rsidR="007C39F8" w:rsidRPr="007C39F8" w14:paraId="3F767699" w14:textId="77777777" w:rsidTr="003B5739">
              <w:tc>
                <w:tcPr>
                  <w:tcW w:w="4928" w:type="dxa"/>
                  <w:shd w:val="clear" w:color="auto" w:fill="auto"/>
                </w:tcPr>
                <w:p w14:paraId="160B1E1F" w14:textId="77777777" w:rsidR="007C39F8" w:rsidRPr="007C39F8" w:rsidRDefault="007C39F8" w:rsidP="007C39F8">
                  <w:pPr>
                    <w:rPr>
                      <w:b/>
                      <w:sz w:val="22"/>
                      <w:szCs w:val="22"/>
                    </w:rPr>
                  </w:pPr>
                  <w:r w:rsidRPr="007C39F8">
                    <w:rPr>
                      <w:b/>
                      <w:sz w:val="22"/>
                      <w:szCs w:val="22"/>
                    </w:rPr>
                    <w:t xml:space="preserve">Дата заповнення бюлетеня акціонером (представником акціонера):     </w:t>
                  </w:r>
                </w:p>
                <w:p w14:paraId="438F4B7A" w14:textId="77777777" w:rsidR="007C39F8" w:rsidRPr="007C39F8" w:rsidRDefault="007C39F8" w:rsidP="007C39F8">
                  <w:pPr>
                    <w:rPr>
                      <w:b/>
                      <w:sz w:val="22"/>
                      <w:szCs w:val="22"/>
                    </w:rPr>
                  </w:pPr>
                  <w:r w:rsidRPr="007C39F8">
                    <w:rPr>
                      <w:b/>
                      <w:sz w:val="22"/>
                      <w:szCs w:val="22"/>
                    </w:rPr>
                    <w:t xml:space="preserve">                                </w:t>
                  </w:r>
                </w:p>
              </w:tc>
              <w:tc>
                <w:tcPr>
                  <w:tcW w:w="4643" w:type="dxa"/>
                  <w:shd w:val="clear" w:color="auto" w:fill="auto"/>
                </w:tcPr>
                <w:p w14:paraId="6B4F5458" w14:textId="77777777" w:rsidR="007C39F8" w:rsidRPr="007C39F8" w:rsidRDefault="007C39F8" w:rsidP="007C39F8">
                  <w:pPr>
                    <w:jc w:val="both"/>
                    <w:rPr>
                      <w:sz w:val="22"/>
                      <w:szCs w:val="22"/>
                    </w:rPr>
                  </w:pPr>
                  <w:r w:rsidRPr="007C39F8">
                    <w:rPr>
                      <w:sz w:val="22"/>
                      <w:szCs w:val="22"/>
                    </w:rPr>
                    <w:t xml:space="preserve">                                  </w:t>
                  </w:r>
                </w:p>
                <w:p w14:paraId="5D63A9AE" w14:textId="77777777" w:rsidR="007C39F8" w:rsidRPr="007C39F8" w:rsidRDefault="007C39F8" w:rsidP="007C39F8">
                  <w:pPr>
                    <w:ind w:firstLine="1728"/>
                    <w:jc w:val="both"/>
                    <w:rPr>
                      <w:sz w:val="22"/>
                      <w:szCs w:val="22"/>
                    </w:rPr>
                  </w:pPr>
                  <w:r w:rsidRPr="007C39F8">
                    <w:rPr>
                      <w:sz w:val="22"/>
                      <w:szCs w:val="22"/>
                    </w:rPr>
                    <w:t>_______________</w:t>
                  </w:r>
                </w:p>
                <w:p w14:paraId="53715FD6" w14:textId="77777777" w:rsidR="007C39F8" w:rsidRPr="007C39F8" w:rsidRDefault="007C39F8" w:rsidP="007C39F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7C39F8" w:rsidRPr="007C39F8" w14:paraId="39523566" w14:textId="77777777" w:rsidTr="003B5739">
              <w:tc>
                <w:tcPr>
                  <w:tcW w:w="4928" w:type="dxa"/>
                  <w:shd w:val="clear" w:color="auto" w:fill="auto"/>
                </w:tcPr>
                <w:p w14:paraId="3EB0ADF7" w14:textId="77777777" w:rsidR="007C39F8" w:rsidRPr="007C39F8" w:rsidRDefault="007C39F8" w:rsidP="007C39F8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14:paraId="1B0EA32A" w14:textId="77777777" w:rsidR="007C39F8" w:rsidRPr="007C39F8" w:rsidRDefault="007C39F8" w:rsidP="007C39F8">
                  <w:pPr>
                    <w:rPr>
                      <w:b/>
                      <w:sz w:val="22"/>
                      <w:szCs w:val="22"/>
                    </w:rPr>
                  </w:pPr>
                  <w:r w:rsidRPr="007C39F8">
                    <w:rPr>
                      <w:b/>
                      <w:bCs/>
                      <w:color w:val="000000"/>
                      <w:sz w:val="22"/>
                      <w:szCs w:val="22"/>
                    </w:rPr>
                    <w:t>Кількість голосів, що належать акціонеру:</w:t>
                  </w:r>
                </w:p>
              </w:tc>
              <w:tc>
                <w:tcPr>
                  <w:tcW w:w="4643" w:type="dxa"/>
                  <w:shd w:val="clear" w:color="auto" w:fill="auto"/>
                </w:tcPr>
                <w:p w14:paraId="1B965235" w14:textId="77777777" w:rsidR="007C39F8" w:rsidRPr="007C39F8" w:rsidRDefault="007C39F8" w:rsidP="007C39F8">
                  <w:pPr>
                    <w:jc w:val="both"/>
                    <w:rPr>
                      <w:b/>
                      <w:i/>
                      <w:sz w:val="22"/>
                      <w:szCs w:val="22"/>
                    </w:rPr>
                  </w:pPr>
                </w:p>
                <w:p w14:paraId="70DC8DD2" w14:textId="16788A9E" w:rsidR="007C39F8" w:rsidRPr="007C39F8" w:rsidRDefault="007C39F8" w:rsidP="007C39F8">
                  <w:pPr>
                    <w:jc w:val="both"/>
                    <w:rPr>
                      <w:b/>
                      <w:i/>
                      <w:sz w:val="22"/>
                      <w:szCs w:val="22"/>
                    </w:rPr>
                  </w:pPr>
                  <w:r w:rsidRPr="007C39F8">
                    <w:rPr>
                      <w:b/>
                      <w:i/>
                      <w:sz w:val="22"/>
                      <w:szCs w:val="22"/>
                    </w:rPr>
                    <w:t>_____________ (_____________________)</w:t>
                  </w:r>
                </w:p>
                <w:p w14:paraId="5839B7EF" w14:textId="77777777" w:rsidR="007C39F8" w:rsidRPr="007C39F8" w:rsidRDefault="007C39F8" w:rsidP="007C39F8">
                  <w:pPr>
                    <w:jc w:val="both"/>
                    <w:rPr>
                      <w:b/>
                      <w:i/>
                      <w:sz w:val="22"/>
                      <w:szCs w:val="22"/>
                    </w:rPr>
                  </w:pPr>
                  <w:r w:rsidRPr="007C39F8">
                    <w:rPr>
                      <w:b/>
                      <w:i/>
                      <w:sz w:val="22"/>
                      <w:szCs w:val="22"/>
                    </w:rPr>
                    <w:t xml:space="preserve">                                     (прописом)</w:t>
                  </w:r>
                </w:p>
              </w:tc>
            </w:tr>
          </w:tbl>
          <w:p w14:paraId="359A8E1F" w14:textId="77777777" w:rsidR="007E4E39" w:rsidRPr="007C39F8" w:rsidRDefault="007E4E39" w:rsidP="00697D80">
            <w:pPr>
              <w:widowControl w:val="0"/>
              <w:contextualSpacing/>
              <w:rPr>
                <w:sz w:val="22"/>
                <w:szCs w:val="22"/>
              </w:rPr>
            </w:pPr>
          </w:p>
        </w:tc>
      </w:tr>
    </w:tbl>
    <w:p w14:paraId="2ECADC14" w14:textId="77777777" w:rsidR="00EE0440" w:rsidRPr="00355124" w:rsidRDefault="00EE0440">
      <w:pPr>
        <w:rPr>
          <w:sz w:val="16"/>
          <w:szCs w:val="16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44"/>
      </w:tblGrid>
      <w:tr w:rsidR="00EE0440" w:rsidRPr="00355124" w14:paraId="6C6E5480" w14:textId="77777777" w:rsidTr="00867369">
        <w:trPr>
          <w:trHeight w:val="483"/>
        </w:trPr>
        <w:tc>
          <w:tcPr>
            <w:tcW w:w="9972" w:type="dxa"/>
            <w:gridSpan w:val="2"/>
            <w:shd w:val="clear" w:color="auto" w:fill="D9D9D9"/>
            <w:vAlign w:val="center"/>
          </w:tcPr>
          <w:p w14:paraId="3769AF14" w14:textId="77777777" w:rsidR="00EE0440" w:rsidRPr="00355124" w:rsidRDefault="00EE0440" w:rsidP="00671635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00355124">
              <w:rPr>
                <w:b/>
                <w:bCs/>
                <w:color w:val="000000"/>
                <w:sz w:val="20"/>
                <w:szCs w:val="20"/>
              </w:rPr>
              <w:t>Реквізити акціонера:</w:t>
            </w:r>
          </w:p>
        </w:tc>
      </w:tr>
      <w:tr w:rsidR="00EE0440" w:rsidRPr="00355124" w14:paraId="7336D68B" w14:textId="77777777" w:rsidTr="00867369">
        <w:trPr>
          <w:trHeight w:val="830"/>
        </w:trPr>
        <w:tc>
          <w:tcPr>
            <w:tcW w:w="4928" w:type="dxa"/>
            <w:vAlign w:val="center"/>
          </w:tcPr>
          <w:p w14:paraId="5FACA237" w14:textId="77777777" w:rsidR="00EE0440" w:rsidRPr="005A7BA4" w:rsidRDefault="00873C1B" w:rsidP="006E0C10">
            <w:pPr>
              <w:contextualSpacing/>
              <w:rPr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3B567D">
              <w:rPr>
                <w:bCs/>
                <w:color w:val="000000"/>
                <w:sz w:val="20"/>
                <w:szCs w:val="20"/>
              </w:rPr>
              <w:t>Прізвище, ім'я та по батькові</w:t>
            </w:r>
            <w:r w:rsidR="00EE0440" w:rsidRPr="00355124">
              <w:rPr>
                <w:bCs/>
                <w:color w:val="000000"/>
                <w:sz w:val="20"/>
                <w:szCs w:val="20"/>
              </w:rPr>
              <w:t>/Найменування акціонера</w:t>
            </w:r>
          </w:p>
        </w:tc>
        <w:tc>
          <w:tcPr>
            <w:tcW w:w="5044" w:type="dxa"/>
          </w:tcPr>
          <w:p w14:paraId="7CD81196" w14:textId="77777777" w:rsidR="00EE0440" w:rsidRPr="00355124" w:rsidRDefault="00EE0440" w:rsidP="00894C34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  <w:p w14:paraId="0827A021" w14:textId="77777777" w:rsidR="00EE0440" w:rsidRPr="00355124" w:rsidRDefault="00EE0440" w:rsidP="00894C34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EE0440" w:rsidRPr="00355124" w14:paraId="25963CE6" w14:textId="77777777" w:rsidTr="00867369">
        <w:trPr>
          <w:trHeight w:val="580"/>
        </w:trPr>
        <w:tc>
          <w:tcPr>
            <w:tcW w:w="4928" w:type="dxa"/>
            <w:vAlign w:val="center"/>
          </w:tcPr>
          <w:p w14:paraId="750472F8" w14:textId="77777777" w:rsidR="007C39F8" w:rsidRPr="007C39F8" w:rsidRDefault="007C39F8" w:rsidP="007C39F8">
            <w:pPr>
              <w:rPr>
                <w:sz w:val="22"/>
                <w:szCs w:val="22"/>
              </w:rPr>
            </w:pPr>
            <w:r w:rsidRPr="007C39F8">
              <w:rPr>
                <w:sz w:val="22"/>
                <w:szCs w:val="22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  <w:p w14:paraId="46BB88E8" w14:textId="77777777" w:rsidR="007C39F8" w:rsidRPr="007C39F8" w:rsidRDefault="007C39F8" w:rsidP="007C39F8">
            <w:pPr>
              <w:rPr>
                <w:sz w:val="22"/>
                <w:szCs w:val="22"/>
              </w:rPr>
            </w:pPr>
          </w:p>
          <w:p w14:paraId="19D19A6B" w14:textId="23800D04" w:rsidR="00EE0440" w:rsidRPr="00355124" w:rsidRDefault="007C39F8" w:rsidP="007C39F8">
            <w:pPr>
              <w:contextualSpacing/>
              <w:rPr>
                <w:sz w:val="20"/>
                <w:szCs w:val="20"/>
              </w:rPr>
            </w:pPr>
            <w:r w:rsidRPr="007C39F8">
              <w:rPr>
                <w:sz w:val="22"/>
                <w:szCs w:val="22"/>
              </w:rPr>
              <w:t xml:space="preserve">Код за ЄДРПОУ та код за ЄДРІСІ (за наявності)/ ІКЮО  </w:t>
            </w:r>
            <w:r w:rsidRPr="007C39F8">
              <w:rPr>
                <w:i/>
                <w:sz w:val="22"/>
                <w:szCs w:val="22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7C39F8">
              <w:rPr>
                <w:sz w:val="22"/>
                <w:szCs w:val="22"/>
              </w:rPr>
              <w:t>– для юридичної особи</w:t>
            </w:r>
          </w:p>
        </w:tc>
        <w:tc>
          <w:tcPr>
            <w:tcW w:w="5044" w:type="dxa"/>
          </w:tcPr>
          <w:p w14:paraId="191DC188" w14:textId="77777777" w:rsidR="00EE0440" w:rsidRPr="00355124" w:rsidRDefault="00EE0440" w:rsidP="00697D80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EE0440" w:rsidRPr="00355124" w14:paraId="0F59F507" w14:textId="77777777" w:rsidTr="00867369">
        <w:trPr>
          <w:trHeight w:val="1900"/>
        </w:trPr>
        <w:tc>
          <w:tcPr>
            <w:tcW w:w="4928" w:type="dxa"/>
            <w:vAlign w:val="center"/>
          </w:tcPr>
          <w:p w14:paraId="3BCB3DF1" w14:textId="77777777" w:rsidR="007C39F8" w:rsidRPr="007C39F8" w:rsidRDefault="007C39F8" w:rsidP="007C39F8">
            <w:pPr>
              <w:rPr>
                <w:b/>
                <w:sz w:val="22"/>
                <w:szCs w:val="22"/>
                <w:u w:val="single"/>
              </w:rPr>
            </w:pPr>
            <w:r w:rsidRPr="007C39F8">
              <w:rPr>
                <w:b/>
                <w:sz w:val="22"/>
                <w:szCs w:val="22"/>
                <w:u w:val="single"/>
              </w:rPr>
              <w:t xml:space="preserve">Реквізити представника акціонера (за наявності):  </w:t>
            </w:r>
          </w:p>
          <w:p w14:paraId="7F142661" w14:textId="77777777" w:rsidR="007C39F8" w:rsidRPr="007C39F8" w:rsidRDefault="007C39F8" w:rsidP="007C39F8">
            <w:pPr>
              <w:rPr>
                <w:sz w:val="22"/>
                <w:szCs w:val="22"/>
              </w:rPr>
            </w:pPr>
            <w:r w:rsidRPr="007C39F8">
              <w:rPr>
                <w:sz w:val="22"/>
                <w:szCs w:val="22"/>
              </w:rPr>
              <w:t>П.І.Б.</w:t>
            </w:r>
            <w:r w:rsidRPr="007C39F8">
              <w:rPr>
                <w:bCs/>
                <w:color w:val="000000"/>
                <w:sz w:val="22"/>
                <w:szCs w:val="22"/>
              </w:rPr>
              <w:t xml:space="preserve"> /найменування</w:t>
            </w:r>
            <w:r w:rsidRPr="007C39F8">
              <w:rPr>
                <w:sz w:val="22"/>
                <w:szCs w:val="22"/>
              </w:rPr>
              <w:t xml:space="preserve"> представника акціонера</w:t>
            </w:r>
          </w:p>
          <w:p w14:paraId="431163A7" w14:textId="77777777" w:rsidR="007C39F8" w:rsidRPr="007C39F8" w:rsidRDefault="007C39F8" w:rsidP="007C39F8">
            <w:pPr>
              <w:rPr>
                <w:sz w:val="22"/>
                <w:szCs w:val="22"/>
              </w:rPr>
            </w:pPr>
          </w:p>
          <w:p w14:paraId="0D28E6CC" w14:textId="77777777" w:rsidR="007C39F8" w:rsidRPr="007C39F8" w:rsidRDefault="007C39F8" w:rsidP="007C39F8">
            <w:pPr>
              <w:rPr>
                <w:sz w:val="22"/>
                <w:szCs w:val="22"/>
              </w:rPr>
            </w:pPr>
            <w:r w:rsidRPr="007C39F8">
              <w:rPr>
                <w:sz w:val="22"/>
                <w:szCs w:val="22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  <w:p w14:paraId="032CD2D3" w14:textId="11711F52" w:rsidR="00EE0440" w:rsidRPr="007C39F8" w:rsidRDefault="00EE0440" w:rsidP="001B0D8E">
            <w:pPr>
              <w:contextualSpacing/>
              <w:rPr>
                <w:sz w:val="22"/>
                <w:szCs w:val="22"/>
              </w:rPr>
            </w:pPr>
            <w:r w:rsidRPr="007C39F8">
              <w:rPr>
                <w:i/>
                <w:sz w:val="22"/>
                <w:szCs w:val="22"/>
              </w:rPr>
              <w:t>юридичних осіб зареєстрованих поза територією України)</w:t>
            </w:r>
            <w:r w:rsidRPr="007C39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44" w:type="dxa"/>
          </w:tcPr>
          <w:p w14:paraId="69A0A172" w14:textId="77777777" w:rsidR="00EE0440" w:rsidRPr="00355124" w:rsidRDefault="00EE0440" w:rsidP="00894C34">
            <w:pPr>
              <w:contextualSpacing/>
              <w:jc w:val="both"/>
              <w:rPr>
                <w:sz w:val="20"/>
              </w:rPr>
            </w:pPr>
          </w:p>
          <w:p w14:paraId="525E867B" w14:textId="77777777" w:rsidR="00EE0440" w:rsidRPr="00355124" w:rsidRDefault="00EE0440" w:rsidP="00894C34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EE0440" w:rsidRPr="00355124" w14:paraId="36D58DDB" w14:textId="77777777" w:rsidTr="00867369">
        <w:trPr>
          <w:trHeight w:val="717"/>
        </w:trPr>
        <w:tc>
          <w:tcPr>
            <w:tcW w:w="9972" w:type="dxa"/>
            <w:gridSpan w:val="2"/>
            <w:shd w:val="clear" w:color="auto" w:fill="D9D9D9"/>
            <w:vAlign w:val="center"/>
          </w:tcPr>
          <w:p w14:paraId="39922656" w14:textId="77777777" w:rsidR="00EE0440" w:rsidRPr="00355124" w:rsidRDefault="00EE0440" w:rsidP="007E4E39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355124">
              <w:rPr>
                <w:b/>
                <w:bCs/>
                <w:iCs/>
                <w:color w:val="000000"/>
                <w:sz w:val="20"/>
                <w:szCs w:val="20"/>
              </w:rPr>
              <w:lastRenderedPageBreak/>
              <w:t xml:space="preserve">Голосування </w:t>
            </w:r>
            <w:r w:rsidR="00AB2BA4" w:rsidRPr="00355124">
              <w:rPr>
                <w:b/>
                <w:bCs/>
                <w:iCs/>
                <w:color w:val="000000"/>
                <w:sz w:val="20"/>
                <w:szCs w:val="20"/>
              </w:rPr>
              <w:t>з</w:t>
            </w:r>
            <w:r w:rsidRPr="00355124">
              <w:rPr>
                <w:b/>
                <w:bCs/>
                <w:iCs/>
                <w:color w:val="000000"/>
                <w:sz w:val="20"/>
                <w:szCs w:val="20"/>
              </w:rPr>
              <w:t xml:space="preserve"> питан</w:t>
            </w:r>
            <w:r w:rsidR="00AB2BA4" w:rsidRPr="00355124">
              <w:rPr>
                <w:b/>
                <w:bCs/>
                <w:iCs/>
                <w:color w:val="000000"/>
                <w:sz w:val="20"/>
                <w:szCs w:val="20"/>
              </w:rPr>
              <w:t xml:space="preserve">ь </w:t>
            </w:r>
            <w:r w:rsidRPr="00355124">
              <w:rPr>
                <w:b/>
                <w:bCs/>
                <w:iCs/>
                <w:color w:val="000000"/>
                <w:sz w:val="20"/>
                <w:szCs w:val="20"/>
              </w:rPr>
              <w:t>порядку денного:</w:t>
            </w:r>
          </w:p>
        </w:tc>
      </w:tr>
    </w:tbl>
    <w:p w14:paraId="39AFD184" w14:textId="77777777" w:rsidR="00EE0440" w:rsidRDefault="00EE0440">
      <w:pPr>
        <w:rPr>
          <w:sz w:val="6"/>
        </w:rPr>
      </w:pPr>
    </w:p>
    <w:p w14:paraId="29058F52" w14:textId="77777777" w:rsidR="00582982" w:rsidRPr="00582982" w:rsidRDefault="00582982">
      <w:pPr>
        <w:rPr>
          <w:sz w:val="16"/>
          <w:szCs w:val="16"/>
        </w:rPr>
      </w:pPr>
    </w:p>
    <w:p w14:paraId="5557F283" w14:textId="77777777" w:rsidR="003B2C42" w:rsidRPr="00355124" w:rsidRDefault="003B2C42">
      <w:pPr>
        <w:rPr>
          <w:sz w:val="6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EE0440" w:rsidRPr="00355124" w14:paraId="4F977303" w14:textId="77777777" w:rsidTr="007614EE">
        <w:trPr>
          <w:trHeight w:val="1032"/>
        </w:trPr>
        <w:tc>
          <w:tcPr>
            <w:tcW w:w="3119" w:type="dxa"/>
            <w:vAlign w:val="center"/>
          </w:tcPr>
          <w:p w14:paraId="29FF6E7F" w14:textId="77777777" w:rsidR="00EE0440" w:rsidRPr="00355124" w:rsidRDefault="00EE0440" w:rsidP="00291DE9">
            <w:pPr>
              <w:contextualSpacing/>
              <w:rPr>
                <w:bCs/>
                <w:iCs/>
                <w:color w:val="000000"/>
                <w:sz w:val="20"/>
                <w:szCs w:val="20"/>
              </w:rPr>
            </w:pPr>
            <w:r w:rsidRPr="00355124">
              <w:rPr>
                <w:bCs/>
                <w:iCs/>
                <w:color w:val="000000"/>
                <w:sz w:val="20"/>
                <w:szCs w:val="20"/>
              </w:rPr>
              <w:t>Питання порядку денного № 1, винесене на голосування:</w:t>
            </w:r>
          </w:p>
        </w:tc>
        <w:tc>
          <w:tcPr>
            <w:tcW w:w="6853" w:type="dxa"/>
            <w:vAlign w:val="center"/>
          </w:tcPr>
          <w:p w14:paraId="473ECEFC" w14:textId="182270C3" w:rsidR="00EE0440" w:rsidRPr="00284A19" w:rsidRDefault="00B6707B" w:rsidP="007250D0">
            <w:pPr>
              <w:pStyle w:val="10"/>
              <w:tabs>
                <w:tab w:val="left" w:pos="511"/>
              </w:tabs>
              <w:ind w:left="147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B6707B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1. Про розгляд звіту Наглядової ради Товариства про діяльність за 2025 рік.</w:t>
            </w:r>
          </w:p>
        </w:tc>
      </w:tr>
      <w:tr w:rsidR="00EE0440" w:rsidRPr="00355124" w14:paraId="64634385" w14:textId="77777777" w:rsidTr="005274B4">
        <w:trPr>
          <w:trHeight w:val="717"/>
        </w:trPr>
        <w:tc>
          <w:tcPr>
            <w:tcW w:w="3119" w:type="dxa"/>
          </w:tcPr>
          <w:p w14:paraId="00240F4A" w14:textId="28A89F2C" w:rsidR="00EE0440" w:rsidRPr="00355124" w:rsidDel="005364B8" w:rsidRDefault="00EE0440" w:rsidP="002D7D38">
            <w:pPr>
              <w:contextualSpacing/>
              <w:rPr>
                <w:sz w:val="20"/>
                <w:szCs w:val="20"/>
              </w:rPr>
            </w:pPr>
            <w:proofErr w:type="spellStart"/>
            <w:r w:rsidRPr="00355124">
              <w:rPr>
                <w:bCs/>
                <w:iCs/>
                <w:color w:val="000000"/>
                <w:sz w:val="20"/>
                <w:szCs w:val="20"/>
              </w:rPr>
              <w:t>Про</w:t>
            </w:r>
            <w:r w:rsidR="00A324A5">
              <w:rPr>
                <w:bCs/>
                <w:iCs/>
                <w:color w:val="000000"/>
                <w:sz w:val="20"/>
                <w:szCs w:val="20"/>
              </w:rPr>
              <w:t>є</w:t>
            </w:r>
            <w:r w:rsidRPr="00355124">
              <w:rPr>
                <w:bCs/>
                <w:iCs/>
                <w:color w:val="000000"/>
                <w:sz w:val="20"/>
                <w:szCs w:val="20"/>
              </w:rPr>
              <w:t>кт</w:t>
            </w:r>
            <w:proofErr w:type="spellEnd"/>
            <w:r w:rsidRPr="00355124">
              <w:rPr>
                <w:bCs/>
                <w:iCs/>
                <w:color w:val="000000"/>
                <w:sz w:val="20"/>
                <w:szCs w:val="20"/>
              </w:rPr>
              <w:t xml:space="preserve"> рішення </w:t>
            </w:r>
            <w:r w:rsidR="006C4F61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355124">
              <w:rPr>
                <w:bCs/>
                <w:iCs/>
                <w:color w:val="000000"/>
                <w:sz w:val="20"/>
                <w:szCs w:val="20"/>
              </w:rPr>
              <w:t>з питання порядку денного № 1:</w:t>
            </w:r>
          </w:p>
        </w:tc>
        <w:tc>
          <w:tcPr>
            <w:tcW w:w="6853" w:type="dxa"/>
            <w:vAlign w:val="center"/>
          </w:tcPr>
          <w:p w14:paraId="026B2B28" w14:textId="384F46AD" w:rsidR="002650FC" w:rsidRPr="009758AD" w:rsidRDefault="00B6707B" w:rsidP="00EB7B0A">
            <w:pPr>
              <w:tabs>
                <w:tab w:val="left" w:pos="840"/>
              </w:tabs>
              <w:ind w:left="147" w:right="-6"/>
              <w:jc w:val="both"/>
              <w:rPr>
                <w:color w:val="000000"/>
              </w:rPr>
            </w:pPr>
            <w:r w:rsidRPr="00B6707B">
              <w:rPr>
                <w:bCs/>
              </w:rPr>
              <w:t>Затвердити звіт Наглядової Ради Товариства за 2025 рік.</w:t>
            </w:r>
          </w:p>
        </w:tc>
      </w:tr>
      <w:tr w:rsidR="00EE0440" w:rsidRPr="00355124" w14:paraId="1C4F0BA4" w14:textId="77777777" w:rsidTr="00867369">
        <w:trPr>
          <w:trHeight w:val="597"/>
        </w:trPr>
        <w:tc>
          <w:tcPr>
            <w:tcW w:w="3119" w:type="dxa"/>
            <w:vAlign w:val="center"/>
          </w:tcPr>
          <w:p w14:paraId="4F22310D" w14:textId="77777777" w:rsidR="00EE0440" w:rsidRPr="00355124" w:rsidRDefault="00EE0440" w:rsidP="002D7D38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355124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p w14:paraId="6DC0A147" w14:textId="77777777" w:rsidR="00EE0440" w:rsidRPr="00A51175" w:rsidRDefault="00EE0440" w:rsidP="00A51175">
            <w:pPr>
              <w:ind w:left="147"/>
              <w:contextualSpacing/>
              <w:rPr>
                <w:color w:val="000000"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EE0440" w:rsidRPr="00A51175" w14:paraId="1DD50C48" w14:textId="77777777" w:rsidTr="007C39F8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F80DAB" w14:textId="77777777" w:rsidR="00EE0440" w:rsidRPr="00A51175" w:rsidRDefault="00EE0440" w:rsidP="00A51175">
                  <w:pPr>
                    <w:ind w:left="147"/>
                    <w:contextualSpacing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3109BF" w14:textId="77777777" w:rsidR="00EE0440" w:rsidRPr="00A51175" w:rsidRDefault="00EE0440" w:rsidP="00A51175">
                  <w:pPr>
                    <w:ind w:left="147"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51175">
                    <w:rPr>
                      <w:bCs/>
                      <w:color w:val="000000"/>
                      <w:sz w:val="20"/>
                      <w:szCs w:val="2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4FE02C" w14:textId="0CEE5518" w:rsidR="00EE0440" w:rsidRPr="00A51175" w:rsidRDefault="00EE0440" w:rsidP="00A51175">
                  <w:pPr>
                    <w:ind w:left="147"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</w:tcBorders>
                  <w:vAlign w:val="center"/>
                </w:tcPr>
                <w:p w14:paraId="4B57AE28" w14:textId="77777777" w:rsidR="00EE0440" w:rsidRPr="00A51175" w:rsidRDefault="00EE0440" w:rsidP="00A51175">
                  <w:pPr>
                    <w:ind w:left="147"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51175">
                    <w:rPr>
                      <w:bCs/>
                      <w:color w:val="000000"/>
                      <w:sz w:val="20"/>
                      <w:szCs w:val="20"/>
                    </w:rPr>
                    <w:t>ПРОТИ</w:t>
                  </w:r>
                </w:p>
              </w:tc>
              <w:tc>
                <w:tcPr>
                  <w:tcW w:w="415" w:type="dxa"/>
                  <w:vAlign w:val="center"/>
                </w:tcPr>
                <w:p w14:paraId="7DC11AE1" w14:textId="77777777" w:rsidR="00EE0440" w:rsidRPr="00A51175" w:rsidRDefault="00EE0440" w:rsidP="00A51175">
                  <w:pPr>
                    <w:ind w:left="147"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tcBorders>
                    <w:left w:val="nil"/>
                  </w:tcBorders>
                  <w:vAlign w:val="center"/>
                </w:tcPr>
                <w:p w14:paraId="74312E95" w14:textId="6C3F6773" w:rsidR="00EE0440" w:rsidRPr="00A51175" w:rsidRDefault="00EE0440" w:rsidP="00A51175">
                  <w:pPr>
                    <w:ind w:left="147"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144ED44" w14:textId="77777777" w:rsidR="00EE0440" w:rsidRPr="00A51175" w:rsidRDefault="00EE0440" w:rsidP="00A51175">
            <w:pPr>
              <w:ind w:left="147"/>
              <w:contextualSpacing/>
              <w:rPr>
                <w:color w:val="000000"/>
                <w:sz w:val="20"/>
                <w:szCs w:val="20"/>
              </w:rPr>
            </w:pPr>
          </w:p>
        </w:tc>
      </w:tr>
    </w:tbl>
    <w:p w14:paraId="1F7E666D" w14:textId="77777777" w:rsidR="003B2C42" w:rsidRDefault="003B2C42">
      <w:pPr>
        <w:rPr>
          <w:sz w:val="20"/>
          <w:szCs w:val="20"/>
        </w:rPr>
      </w:pPr>
    </w:p>
    <w:p w14:paraId="6AF694A1" w14:textId="77777777" w:rsidR="005274B4" w:rsidRPr="00355124" w:rsidRDefault="005274B4" w:rsidP="005274B4">
      <w:pPr>
        <w:rPr>
          <w:sz w:val="6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5274B4" w:rsidRPr="00355124" w14:paraId="18C9FF8D" w14:textId="77777777" w:rsidTr="005274B4">
        <w:trPr>
          <w:trHeight w:val="1032"/>
        </w:trPr>
        <w:tc>
          <w:tcPr>
            <w:tcW w:w="3119" w:type="dxa"/>
            <w:vAlign w:val="center"/>
          </w:tcPr>
          <w:p w14:paraId="10B0E179" w14:textId="77777777" w:rsidR="005274B4" w:rsidRPr="00355124" w:rsidRDefault="005274B4" w:rsidP="005274B4">
            <w:pPr>
              <w:contextualSpacing/>
              <w:rPr>
                <w:bCs/>
                <w:iCs/>
                <w:color w:val="000000"/>
                <w:sz w:val="20"/>
                <w:szCs w:val="20"/>
              </w:rPr>
            </w:pPr>
            <w:r w:rsidRPr="00355124">
              <w:rPr>
                <w:bCs/>
                <w:iCs/>
                <w:color w:val="000000"/>
                <w:sz w:val="20"/>
                <w:szCs w:val="20"/>
              </w:rPr>
              <w:t>Питання порядку денного № </w:t>
            </w:r>
            <w:r>
              <w:rPr>
                <w:bCs/>
                <w:iCs/>
                <w:color w:val="000000"/>
                <w:sz w:val="20"/>
                <w:szCs w:val="20"/>
              </w:rPr>
              <w:t>2</w:t>
            </w:r>
            <w:r w:rsidRPr="00355124">
              <w:rPr>
                <w:bCs/>
                <w:iCs/>
                <w:color w:val="000000"/>
                <w:sz w:val="20"/>
                <w:szCs w:val="20"/>
              </w:rPr>
              <w:t>, винесене на голосування:</w:t>
            </w:r>
          </w:p>
        </w:tc>
        <w:tc>
          <w:tcPr>
            <w:tcW w:w="6853" w:type="dxa"/>
            <w:vAlign w:val="center"/>
          </w:tcPr>
          <w:p w14:paraId="6CC69188" w14:textId="10FDEC6F" w:rsidR="005274B4" w:rsidRPr="00284A19" w:rsidRDefault="00B6707B" w:rsidP="00EB7B0A">
            <w:pPr>
              <w:pStyle w:val="10"/>
              <w:tabs>
                <w:tab w:val="left" w:pos="526"/>
              </w:tabs>
              <w:ind w:left="147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B6707B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2. Про розгляд звіту Директора Товариства про діяльність за 2025 рік.</w:t>
            </w:r>
          </w:p>
        </w:tc>
      </w:tr>
      <w:tr w:rsidR="005274B4" w:rsidRPr="00CF2269" w14:paraId="4DBF3FAC" w14:textId="77777777" w:rsidTr="005274B4">
        <w:trPr>
          <w:trHeight w:val="717"/>
        </w:trPr>
        <w:tc>
          <w:tcPr>
            <w:tcW w:w="3119" w:type="dxa"/>
          </w:tcPr>
          <w:p w14:paraId="185D827E" w14:textId="0A8BA1D8" w:rsidR="005274B4" w:rsidRPr="00CF2269" w:rsidDel="005364B8" w:rsidRDefault="003D7C30" w:rsidP="005274B4">
            <w:pPr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bCs/>
                <w:iCs/>
                <w:color w:val="000000"/>
                <w:sz w:val="20"/>
                <w:szCs w:val="20"/>
              </w:rPr>
              <w:t>Про</w:t>
            </w:r>
            <w:r w:rsidR="00A324A5">
              <w:rPr>
                <w:bCs/>
                <w:iCs/>
                <w:color w:val="000000"/>
                <w:sz w:val="20"/>
                <w:szCs w:val="20"/>
              </w:rPr>
              <w:t>є</w:t>
            </w:r>
            <w:r>
              <w:rPr>
                <w:bCs/>
                <w:iCs/>
                <w:color w:val="000000"/>
                <w:sz w:val="20"/>
                <w:szCs w:val="20"/>
              </w:rPr>
              <w:t>кт</w:t>
            </w:r>
            <w:proofErr w:type="spellEnd"/>
            <w:r>
              <w:rPr>
                <w:bCs/>
                <w:iCs/>
                <w:color w:val="000000"/>
                <w:sz w:val="20"/>
                <w:szCs w:val="20"/>
              </w:rPr>
              <w:t xml:space="preserve"> рішення </w:t>
            </w:r>
            <w:r w:rsidR="005274B4" w:rsidRPr="00CF2269">
              <w:rPr>
                <w:bCs/>
                <w:iCs/>
                <w:color w:val="000000"/>
                <w:sz w:val="20"/>
                <w:szCs w:val="20"/>
              </w:rPr>
              <w:t xml:space="preserve"> з питання порядку денного № 2:</w:t>
            </w:r>
          </w:p>
        </w:tc>
        <w:tc>
          <w:tcPr>
            <w:tcW w:w="6853" w:type="dxa"/>
            <w:vAlign w:val="center"/>
          </w:tcPr>
          <w:p w14:paraId="5663CD13" w14:textId="51FFA684" w:rsidR="007250D0" w:rsidRPr="009758AD" w:rsidRDefault="00B6707B" w:rsidP="00EB7B0A">
            <w:pPr>
              <w:pStyle w:val="1"/>
              <w:tabs>
                <w:tab w:val="left" w:pos="142"/>
                <w:tab w:val="left" w:pos="284"/>
              </w:tabs>
              <w:ind w:left="147"/>
              <w:rPr>
                <w:szCs w:val="24"/>
              </w:rPr>
            </w:pPr>
            <w:r w:rsidRPr="00B6707B">
              <w:rPr>
                <w:szCs w:val="24"/>
                <w:lang w:val="uk-UA"/>
              </w:rPr>
              <w:t>Затвердити звіт Директора Товариства за 2025 рік.</w:t>
            </w:r>
            <w:r w:rsidR="00A324A5" w:rsidRPr="00A324A5">
              <w:rPr>
                <w:szCs w:val="24"/>
                <w:lang w:val="uk-UA"/>
              </w:rPr>
              <w:t xml:space="preserve">  </w:t>
            </w:r>
          </w:p>
        </w:tc>
      </w:tr>
      <w:tr w:rsidR="005274B4" w:rsidRPr="00CF2269" w14:paraId="3600DFA0" w14:textId="77777777" w:rsidTr="005274B4">
        <w:trPr>
          <w:trHeight w:val="597"/>
        </w:trPr>
        <w:tc>
          <w:tcPr>
            <w:tcW w:w="3119" w:type="dxa"/>
            <w:vAlign w:val="center"/>
          </w:tcPr>
          <w:p w14:paraId="3CFA874C" w14:textId="77777777" w:rsidR="005274B4" w:rsidRPr="00CF2269" w:rsidRDefault="005274B4" w:rsidP="005274B4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CF2269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p w14:paraId="722531F8" w14:textId="77777777" w:rsidR="005274B4" w:rsidRPr="00CF2269" w:rsidRDefault="005274B4" w:rsidP="005274B4">
            <w:pPr>
              <w:contextualSpacing/>
              <w:rPr>
                <w:color w:val="000000"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404"/>
              <w:gridCol w:w="1246"/>
              <w:gridCol w:w="431"/>
              <w:gridCol w:w="1531"/>
              <w:gridCol w:w="424"/>
              <w:gridCol w:w="1812"/>
            </w:tblGrid>
            <w:tr w:rsidR="005274B4" w:rsidRPr="00CF2269" w14:paraId="6591C67B" w14:textId="77777777" w:rsidTr="007C39F8">
              <w:trPr>
                <w:trHeight w:val="179"/>
              </w:trPr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ADC40" w14:textId="77777777" w:rsidR="005274B4" w:rsidRPr="00CF2269" w:rsidRDefault="005274B4" w:rsidP="005274B4">
                  <w:pPr>
                    <w:contextualSpacing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DE03F1F" w14:textId="77777777" w:rsidR="005274B4" w:rsidRPr="00CF2269" w:rsidRDefault="005274B4" w:rsidP="005274B4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F2269">
                    <w:rPr>
                      <w:bCs/>
                      <w:color w:val="000000"/>
                      <w:sz w:val="20"/>
                      <w:szCs w:val="20"/>
                    </w:rPr>
                    <w:t>ЗА</w:t>
                  </w:r>
                </w:p>
              </w:tc>
              <w:tc>
                <w:tcPr>
                  <w:tcW w:w="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240C1" w14:textId="77777777" w:rsidR="005274B4" w:rsidRPr="00CF2269" w:rsidRDefault="005274B4" w:rsidP="005274B4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31" w:type="dxa"/>
                  <w:tcBorders>
                    <w:left w:val="single" w:sz="4" w:space="0" w:color="auto"/>
                  </w:tcBorders>
                  <w:vAlign w:val="center"/>
                </w:tcPr>
                <w:p w14:paraId="78DB2AAA" w14:textId="77777777" w:rsidR="005274B4" w:rsidRPr="00CF2269" w:rsidRDefault="005274B4" w:rsidP="005274B4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F2269">
                    <w:rPr>
                      <w:bCs/>
                      <w:color w:val="000000"/>
                      <w:sz w:val="20"/>
                      <w:szCs w:val="20"/>
                    </w:rPr>
                    <w:t>ПРОТИ</w:t>
                  </w:r>
                </w:p>
              </w:tc>
              <w:tc>
                <w:tcPr>
                  <w:tcW w:w="424" w:type="dxa"/>
                  <w:vAlign w:val="center"/>
                </w:tcPr>
                <w:p w14:paraId="0B00B405" w14:textId="77777777" w:rsidR="005274B4" w:rsidRPr="00CF2269" w:rsidRDefault="005274B4" w:rsidP="005274B4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12" w:type="dxa"/>
                  <w:vAlign w:val="center"/>
                </w:tcPr>
                <w:p w14:paraId="3506EBD3" w14:textId="78C266A5" w:rsidR="005274B4" w:rsidRPr="00CF2269" w:rsidRDefault="005274B4" w:rsidP="005274B4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4784BCE" w14:textId="77777777" w:rsidR="005274B4" w:rsidRPr="00CF2269" w:rsidRDefault="005274B4" w:rsidP="005274B4">
            <w:pPr>
              <w:contextualSpacing/>
              <w:rPr>
                <w:color w:val="000000"/>
                <w:sz w:val="20"/>
                <w:szCs w:val="20"/>
              </w:rPr>
            </w:pPr>
          </w:p>
        </w:tc>
      </w:tr>
    </w:tbl>
    <w:p w14:paraId="5A8FC308" w14:textId="77777777" w:rsidR="005274B4" w:rsidRPr="00582982" w:rsidRDefault="005274B4" w:rsidP="005274B4">
      <w:pPr>
        <w:rPr>
          <w:sz w:val="16"/>
          <w:szCs w:val="16"/>
        </w:rPr>
      </w:pPr>
    </w:p>
    <w:p w14:paraId="5839F5CD" w14:textId="77777777" w:rsidR="005274B4" w:rsidRPr="00355124" w:rsidRDefault="005274B4" w:rsidP="005274B4">
      <w:pPr>
        <w:rPr>
          <w:sz w:val="6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5274B4" w:rsidRPr="00355124" w14:paraId="0E806733" w14:textId="77777777" w:rsidTr="005274B4">
        <w:trPr>
          <w:trHeight w:val="1032"/>
        </w:trPr>
        <w:tc>
          <w:tcPr>
            <w:tcW w:w="3119" w:type="dxa"/>
            <w:vAlign w:val="center"/>
          </w:tcPr>
          <w:p w14:paraId="4297A8E4" w14:textId="77777777" w:rsidR="005274B4" w:rsidRPr="00355124" w:rsidRDefault="005274B4" w:rsidP="005274B4">
            <w:pPr>
              <w:contextualSpacing/>
              <w:rPr>
                <w:bCs/>
                <w:iCs/>
                <w:color w:val="000000"/>
                <w:sz w:val="20"/>
                <w:szCs w:val="20"/>
              </w:rPr>
            </w:pPr>
            <w:r w:rsidRPr="00355124">
              <w:rPr>
                <w:bCs/>
                <w:iCs/>
                <w:color w:val="000000"/>
                <w:sz w:val="20"/>
                <w:szCs w:val="20"/>
              </w:rPr>
              <w:t>Питання порядку денного № </w:t>
            </w:r>
            <w:r>
              <w:rPr>
                <w:bCs/>
                <w:iCs/>
                <w:color w:val="000000"/>
                <w:sz w:val="20"/>
                <w:szCs w:val="20"/>
              </w:rPr>
              <w:t>3</w:t>
            </w:r>
            <w:r w:rsidRPr="00355124">
              <w:rPr>
                <w:bCs/>
                <w:iCs/>
                <w:color w:val="000000"/>
                <w:sz w:val="20"/>
                <w:szCs w:val="20"/>
              </w:rPr>
              <w:t>, винесене на голосування:</w:t>
            </w:r>
          </w:p>
        </w:tc>
        <w:tc>
          <w:tcPr>
            <w:tcW w:w="6853" w:type="dxa"/>
            <w:vAlign w:val="center"/>
          </w:tcPr>
          <w:p w14:paraId="4F37107D" w14:textId="5633DF55" w:rsidR="005274B4" w:rsidRPr="005174C3" w:rsidRDefault="00B6707B" w:rsidP="003D7C30">
            <w:pPr>
              <w:pStyle w:val="10"/>
              <w:ind w:left="147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B6707B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3. Про затвердження результатів фінансово-господарської діяльності Товариства за 2025 рік.</w:t>
            </w:r>
          </w:p>
        </w:tc>
      </w:tr>
      <w:tr w:rsidR="005274B4" w:rsidRPr="00462EDF" w14:paraId="37495B33" w14:textId="77777777" w:rsidTr="005274B4">
        <w:trPr>
          <w:trHeight w:val="717"/>
        </w:trPr>
        <w:tc>
          <w:tcPr>
            <w:tcW w:w="3119" w:type="dxa"/>
          </w:tcPr>
          <w:p w14:paraId="6F03D68F" w14:textId="3D8E4FAC" w:rsidR="005274B4" w:rsidRPr="00462EDF" w:rsidDel="005364B8" w:rsidRDefault="003D7C30" w:rsidP="005274B4">
            <w:pPr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bCs/>
                <w:iCs/>
                <w:color w:val="000000"/>
                <w:sz w:val="20"/>
                <w:szCs w:val="20"/>
              </w:rPr>
              <w:t>Про</w:t>
            </w:r>
            <w:r w:rsidR="00A324A5">
              <w:rPr>
                <w:bCs/>
                <w:iCs/>
                <w:color w:val="000000"/>
                <w:sz w:val="20"/>
                <w:szCs w:val="20"/>
              </w:rPr>
              <w:t>є</w:t>
            </w:r>
            <w:r>
              <w:rPr>
                <w:bCs/>
                <w:iCs/>
                <w:color w:val="000000"/>
                <w:sz w:val="20"/>
                <w:szCs w:val="20"/>
              </w:rPr>
              <w:t>кт</w:t>
            </w:r>
            <w:proofErr w:type="spellEnd"/>
            <w:r>
              <w:rPr>
                <w:bCs/>
                <w:iCs/>
                <w:color w:val="000000"/>
                <w:sz w:val="20"/>
                <w:szCs w:val="20"/>
              </w:rPr>
              <w:t xml:space="preserve"> рішення </w:t>
            </w:r>
            <w:r w:rsidR="005274B4" w:rsidRPr="00462EDF">
              <w:rPr>
                <w:bCs/>
                <w:iCs/>
                <w:color w:val="000000"/>
                <w:sz w:val="20"/>
                <w:szCs w:val="20"/>
              </w:rPr>
              <w:t>з питання порядку денного № 3:</w:t>
            </w:r>
          </w:p>
        </w:tc>
        <w:tc>
          <w:tcPr>
            <w:tcW w:w="6853" w:type="dxa"/>
            <w:vAlign w:val="center"/>
          </w:tcPr>
          <w:p w14:paraId="014B0D49" w14:textId="212427A1" w:rsidR="005274B4" w:rsidRPr="009758AD" w:rsidRDefault="00B6707B" w:rsidP="00FE5016">
            <w:pPr>
              <w:tabs>
                <w:tab w:val="left" w:pos="142"/>
                <w:tab w:val="left" w:pos="284"/>
              </w:tabs>
              <w:ind w:left="147"/>
              <w:jc w:val="both"/>
            </w:pPr>
            <w:r w:rsidRPr="00B6707B">
              <w:t>Затвердити результати фінансово-господарської діяльності Товариства за 2025 рік.</w:t>
            </w:r>
          </w:p>
        </w:tc>
      </w:tr>
      <w:tr w:rsidR="005274B4" w:rsidRPr="00462EDF" w14:paraId="21218341" w14:textId="77777777" w:rsidTr="005274B4">
        <w:trPr>
          <w:trHeight w:val="597"/>
        </w:trPr>
        <w:tc>
          <w:tcPr>
            <w:tcW w:w="3119" w:type="dxa"/>
            <w:vAlign w:val="center"/>
          </w:tcPr>
          <w:p w14:paraId="143C776B" w14:textId="77777777" w:rsidR="005274B4" w:rsidRPr="00462EDF" w:rsidRDefault="005274B4" w:rsidP="005274B4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462EDF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p w14:paraId="6EBDF22D" w14:textId="77777777" w:rsidR="005274B4" w:rsidRPr="00462EDF" w:rsidRDefault="005274B4" w:rsidP="005274B4">
            <w:pPr>
              <w:contextualSpacing/>
              <w:rPr>
                <w:color w:val="000000"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5274B4" w:rsidRPr="00462EDF" w14:paraId="098695EC" w14:textId="77777777" w:rsidTr="009758AD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008BEE" w14:textId="77777777" w:rsidR="005274B4" w:rsidRPr="00462EDF" w:rsidRDefault="005274B4" w:rsidP="005274B4">
                  <w:pPr>
                    <w:contextualSpacing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04EC60" w14:textId="77777777" w:rsidR="005274B4" w:rsidRPr="00462EDF" w:rsidRDefault="005274B4" w:rsidP="005274B4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62EDF">
                    <w:rPr>
                      <w:bCs/>
                      <w:color w:val="000000"/>
                      <w:sz w:val="20"/>
                      <w:szCs w:val="2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ECDA39" w14:textId="77777777" w:rsidR="005274B4" w:rsidRPr="00462EDF" w:rsidRDefault="005274B4" w:rsidP="005274B4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</w:tcBorders>
                  <w:vAlign w:val="center"/>
                </w:tcPr>
                <w:p w14:paraId="0C7C6ACB" w14:textId="77777777" w:rsidR="005274B4" w:rsidRPr="00462EDF" w:rsidRDefault="005274B4" w:rsidP="005274B4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62EDF">
                    <w:rPr>
                      <w:bCs/>
                      <w:color w:val="000000"/>
                      <w:sz w:val="20"/>
                      <w:szCs w:val="20"/>
                    </w:rPr>
                    <w:t>ПРОТИ</w:t>
                  </w:r>
                </w:p>
              </w:tc>
              <w:tc>
                <w:tcPr>
                  <w:tcW w:w="415" w:type="dxa"/>
                  <w:vAlign w:val="center"/>
                </w:tcPr>
                <w:p w14:paraId="1C19960F" w14:textId="77777777" w:rsidR="005274B4" w:rsidRPr="00462EDF" w:rsidRDefault="005274B4" w:rsidP="005274B4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vAlign w:val="center"/>
                </w:tcPr>
                <w:p w14:paraId="1C9E8CA7" w14:textId="57708C9B" w:rsidR="005274B4" w:rsidRPr="00462EDF" w:rsidRDefault="005274B4" w:rsidP="005274B4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B323B81" w14:textId="77777777" w:rsidR="005274B4" w:rsidRPr="00462EDF" w:rsidRDefault="005274B4" w:rsidP="005274B4">
            <w:pPr>
              <w:contextualSpacing/>
              <w:rPr>
                <w:color w:val="000000"/>
                <w:sz w:val="20"/>
                <w:szCs w:val="20"/>
              </w:rPr>
            </w:pPr>
          </w:p>
        </w:tc>
      </w:tr>
    </w:tbl>
    <w:p w14:paraId="1DB521B8" w14:textId="77777777" w:rsidR="005274B4" w:rsidRDefault="005274B4" w:rsidP="005274B4">
      <w:pPr>
        <w:rPr>
          <w:sz w:val="20"/>
          <w:szCs w:val="20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F924F7" w:rsidRPr="00355124" w14:paraId="7FF08164" w14:textId="77777777" w:rsidTr="00C45E63">
        <w:trPr>
          <w:trHeight w:val="1032"/>
        </w:trPr>
        <w:tc>
          <w:tcPr>
            <w:tcW w:w="3119" w:type="dxa"/>
            <w:vAlign w:val="center"/>
          </w:tcPr>
          <w:p w14:paraId="48DB3FCC" w14:textId="77777777" w:rsidR="00F924F7" w:rsidRPr="00355124" w:rsidRDefault="00F924F7" w:rsidP="00EB1C32">
            <w:pPr>
              <w:contextualSpacing/>
              <w:rPr>
                <w:bCs/>
                <w:iCs/>
                <w:color w:val="000000"/>
                <w:sz w:val="20"/>
                <w:szCs w:val="20"/>
              </w:rPr>
            </w:pPr>
            <w:r w:rsidRPr="00355124">
              <w:rPr>
                <w:bCs/>
                <w:iCs/>
                <w:color w:val="000000"/>
                <w:sz w:val="20"/>
                <w:szCs w:val="20"/>
              </w:rPr>
              <w:t>Питання порядку денного № </w:t>
            </w:r>
            <w:r w:rsidR="00EB1C32">
              <w:rPr>
                <w:bCs/>
                <w:iCs/>
                <w:color w:val="000000"/>
                <w:sz w:val="20"/>
                <w:szCs w:val="20"/>
              </w:rPr>
              <w:t>4</w:t>
            </w:r>
            <w:r w:rsidRPr="00355124">
              <w:rPr>
                <w:bCs/>
                <w:iCs/>
                <w:color w:val="000000"/>
                <w:sz w:val="20"/>
                <w:szCs w:val="20"/>
              </w:rPr>
              <w:t>, винесене на голосування:</w:t>
            </w:r>
          </w:p>
        </w:tc>
        <w:tc>
          <w:tcPr>
            <w:tcW w:w="6853" w:type="dxa"/>
            <w:vAlign w:val="center"/>
          </w:tcPr>
          <w:p w14:paraId="1E2B588B" w14:textId="61686996" w:rsidR="00F924F7" w:rsidRPr="00284A19" w:rsidRDefault="00B6707B" w:rsidP="008E55EC">
            <w:pPr>
              <w:pStyle w:val="10"/>
              <w:ind w:left="147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B6707B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4. Про порядок розподілу прибутку (покриття збитків) Товариства за 2025 рік.</w:t>
            </w:r>
          </w:p>
        </w:tc>
      </w:tr>
      <w:tr w:rsidR="00F924F7" w:rsidRPr="00462EDF" w14:paraId="1EC21730" w14:textId="77777777" w:rsidTr="00C45E63">
        <w:trPr>
          <w:trHeight w:val="717"/>
        </w:trPr>
        <w:tc>
          <w:tcPr>
            <w:tcW w:w="3119" w:type="dxa"/>
          </w:tcPr>
          <w:p w14:paraId="48A0E2AC" w14:textId="0C5F9FF4" w:rsidR="00F924F7" w:rsidRPr="00462EDF" w:rsidDel="005364B8" w:rsidRDefault="00F924F7" w:rsidP="00EB1C32">
            <w:pPr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bCs/>
                <w:iCs/>
                <w:color w:val="000000"/>
                <w:sz w:val="20"/>
                <w:szCs w:val="20"/>
              </w:rPr>
              <w:t>Про</w:t>
            </w:r>
            <w:r w:rsidR="00A324A5">
              <w:rPr>
                <w:bCs/>
                <w:iCs/>
                <w:color w:val="000000"/>
                <w:sz w:val="20"/>
                <w:szCs w:val="20"/>
              </w:rPr>
              <w:t>є</w:t>
            </w:r>
            <w:r>
              <w:rPr>
                <w:bCs/>
                <w:iCs/>
                <w:color w:val="000000"/>
                <w:sz w:val="20"/>
                <w:szCs w:val="20"/>
              </w:rPr>
              <w:t>кт</w:t>
            </w:r>
            <w:proofErr w:type="spellEnd"/>
            <w:r>
              <w:rPr>
                <w:bCs/>
                <w:iCs/>
                <w:color w:val="000000"/>
                <w:sz w:val="20"/>
                <w:szCs w:val="20"/>
              </w:rPr>
              <w:t xml:space="preserve"> рішення </w:t>
            </w:r>
            <w:r w:rsidRPr="00462EDF">
              <w:rPr>
                <w:bCs/>
                <w:iCs/>
                <w:color w:val="000000"/>
                <w:sz w:val="20"/>
                <w:szCs w:val="20"/>
              </w:rPr>
              <w:t xml:space="preserve">з питання порядку денного № </w:t>
            </w:r>
            <w:r w:rsidR="00EB1C32">
              <w:rPr>
                <w:bCs/>
                <w:iCs/>
                <w:color w:val="000000"/>
                <w:sz w:val="20"/>
                <w:szCs w:val="20"/>
              </w:rPr>
              <w:t>4</w:t>
            </w:r>
            <w:r w:rsidRPr="00462EDF">
              <w:rPr>
                <w:bCs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853" w:type="dxa"/>
            <w:vAlign w:val="center"/>
          </w:tcPr>
          <w:p w14:paraId="5F24B860" w14:textId="34D53CAE" w:rsidR="00F924F7" w:rsidRPr="00A324A5" w:rsidRDefault="00B6707B" w:rsidP="00C45E63">
            <w:pPr>
              <w:tabs>
                <w:tab w:val="left" w:pos="142"/>
                <w:tab w:val="left" w:pos="284"/>
              </w:tabs>
              <w:ind w:left="147"/>
              <w:jc w:val="both"/>
              <w:rPr>
                <w:sz w:val="22"/>
                <w:szCs w:val="22"/>
              </w:rPr>
            </w:pPr>
            <w:r w:rsidRPr="00B6707B">
              <w:rPr>
                <w:sz w:val="22"/>
                <w:szCs w:val="22"/>
              </w:rPr>
              <w:t>Затвердити наступний порядок покриття збитків Товариства за 2025 рік: Збитки отримані за результатами господарської діяльності в 2025 році покрити за рахунок збільшення обсягу реалізації продукції та підвищення рентабельності підприємства.</w:t>
            </w:r>
          </w:p>
        </w:tc>
      </w:tr>
      <w:tr w:rsidR="00F924F7" w:rsidRPr="00462EDF" w14:paraId="0193B246" w14:textId="77777777" w:rsidTr="00C45E63">
        <w:trPr>
          <w:trHeight w:val="597"/>
        </w:trPr>
        <w:tc>
          <w:tcPr>
            <w:tcW w:w="3119" w:type="dxa"/>
            <w:vAlign w:val="center"/>
          </w:tcPr>
          <w:p w14:paraId="17005DE3" w14:textId="77777777" w:rsidR="00F924F7" w:rsidRPr="00462EDF" w:rsidRDefault="00F924F7" w:rsidP="00C45E63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462EDF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p w14:paraId="041E91F4" w14:textId="77777777" w:rsidR="00F924F7" w:rsidRPr="00462EDF" w:rsidRDefault="00F924F7" w:rsidP="00C45E63">
            <w:pPr>
              <w:contextualSpacing/>
              <w:rPr>
                <w:color w:val="000000"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F924F7" w:rsidRPr="00462EDF" w14:paraId="3AA175B8" w14:textId="77777777" w:rsidTr="007C39F8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D1F1DE" w14:textId="77777777" w:rsidR="00F924F7" w:rsidRPr="00462EDF" w:rsidRDefault="00F924F7" w:rsidP="00C45E63">
                  <w:pPr>
                    <w:contextualSpacing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389C47" w14:textId="77777777" w:rsidR="00F924F7" w:rsidRPr="00462EDF" w:rsidRDefault="00F924F7" w:rsidP="00C45E63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62EDF">
                    <w:rPr>
                      <w:bCs/>
                      <w:color w:val="000000"/>
                      <w:sz w:val="20"/>
                      <w:szCs w:val="2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02656" w14:textId="77777777" w:rsidR="00F924F7" w:rsidRPr="00462EDF" w:rsidRDefault="00F924F7" w:rsidP="00C45E63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</w:tcBorders>
                  <w:vAlign w:val="center"/>
                </w:tcPr>
                <w:p w14:paraId="525B8337" w14:textId="77777777" w:rsidR="00F924F7" w:rsidRPr="00462EDF" w:rsidRDefault="00F924F7" w:rsidP="00C45E63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62EDF">
                    <w:rPr>
                      <w:bCs/>
                      <w:color w:val="000000"/>
                      <w:sz w:val="20"/>
                      <w:szCs w:val="20"/>
                    </w:rPr>
                    <w:t>ПРОТИ</w:t>
                  </w:r>
                </w:p>
              </w:tc>
              <w:tc>
                <w:tcPr>
                  <w:tcW w:w="415" w:type="dxa"/>
                  <w:vAlign w:val="center"/>
                </w:tcPr>
                <w:p w14:paraId="1BC5A3E2" w14:textId="77777777" w:rsidR="00F924F7" w:rsidRPr="00462EDF" w:rsidRDefault="00F924F7" w:rsidP="00C45E63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vAlign w:val="center"/>
                </w:tcPr>
                <w:p w14:paraId="082CD2D9" w14:textId="13CEEA75" w:rsidR="00F924F7" w:rsidRPr="00462EDF" w:rsidRDefault="00F924F7" w:rsidP="00C45E63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F2DF819" w14:textId="77777777" w:rsidR="00F924F7" w:rsidRPr="00462EDF" w:rsidRDefault="00F924F7" w:rsidP="00C45E63">
            <w:pPr>
              <w:contextualSpacing/>
              <w:rPr>
                <w:color w:val="000000"/>
                <w:sz w:val="20"/>
                <w:szCs w:val="20"/>
              </w:rPr>
            </w:pPr>
          </w:p>
        </w:tc>
      </w:tr>
    </w:tbl>
    <w:p w14:paraId="1A2ADD15" w14:textId="3033DAF2" w:rsidR="00FE2BCF" w:rsidRDefault="00FE2BCF" w:rsidP="005274B4">
      <w:pPr>
        <w:rPr>
          <w:sz w:val="20"/>
          <w:szCs w:val="20"/>
          <w:lang w:val="ru-RU"/>
        </w:rPr>
      </w:pPr>
    </w:p>
    <w:p w14:paraId="5063469C" w14:textId="443DF518" w:rsidR="00FE2BCF" w:rsidRDefault="00FE2BCF">
      <w:pPr>
        <w:rPr>
          <w:sz w:val="20"/>
          <w:szCs w:val="20"/>
          <w:lang w:val="ru-RU"/>
        </w:rPr>
      </w:pPr>
    </w:p>
    <w:p w14:paraId="5AE221B4" w14:textId="77777777" w:rsidR="00F924F7" w:rsidRDefault="00F924F7" w:rsidP="005274B4">
      <w:pPr>
        <w:rPr>
          <w:sz w:val="20"/>
          <w:szCs w:val="20"/>
          <w:lang w:val="ru-RU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F924F7" w:rsidRPr="00355124" w14:paraId="029F1434" w14:textId="77777777" w:rsidTr="00C45E63">
        <w:trPr>
          <w:trHeight w:val="1032"/>
        </w:trPr>
        <w:tc>
          <w:tcPr>
            <w:tcW w:w="3119" w:type="dxa"/>
            <w:vAlign w:val="center"/>
          </w:tcPr>
          <w:p w14:paraId="79702433" w14:textId="77777777" w:rsidR="00F924F7" w:rsidRPr="00355124" w:rsidRDefault="00F924F7" w:rsidP="00EB1C32">
            <w:pPr>
              <w:contextualSpacing/>
              <w:rPr>
                <w:bCs/>
                <w:iCs/>
                <w:color w:val="000000"/>
                <w:sz w:val="20"/>
                <w:szCs w:val="20"/>
              </w:rPr>
            </w:pPr>
            <w:r w:rsidRPr="00355124">
              <w:rPr>
                <w:bCs/>
                <w:iCs/>
                <w:color w:val="000000"/>
                <w:sz w:val="20"/>
                <w:szCs w:val="20"/>
              </w:rPr>
              <w:lastRenderedPageBreak/>
              <w:t>Питання порядку денного № </w:t>
            </w:r>
            <w:r w:rsidR="00EB1C32">
              <w:rPr>
                <w:bCs/>
                <w:iCs/>
                <w:color w:val="000000"/>
                <w:sz w:val="20"/>
                <w:szCs w:val="20"/>
              </w:rPr>
              <w:t>5</w:t>
            </w:r>
            <w:r w:rsidRPr="00355124">
              <w:rPr>
                <w:bCs/>
                <w:iCs/>
                <w:color w:val="000000"/>
                <w:sz w:val="20"/>
                <w:szCs w:val="20"/>
              </w:rPr>
              <w:t>, винесене на голосування:</w:t>
            </w:r>
          </w:p>
        </w:tc>
        <w:tc>
          <w:tcPr>
            <w:tcW w:w="6853" w:type="dxa"/>
            <w:vAlign w:val="center"/>
          </w:tcPr>
          <w:p w14:paraId="5E29BF5C" w14:textId="5AE3AE2F" w:rsidR="00F924F7" w:rsidRPr="005174C3" w:rsidRDefault="00B6707B" w:rsidP="00C45E63">
            <w:pPr>
              <w:pStyle w:val="10"/>
              <w:ind w:left="147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B6707B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5. Про прийняття рішення за наслідками розгляду звітів Наглядової ради та Директора.</w:t>
            </w:r>
          </w:p>
        </w:tc>
      </w:tr>
      <w:tr w:rsidR="00F924F7" w:rsidRPr="00462EDF" w14:paraId="52D80FA0" w14:textId="77777777" w:rsidTr="00C45E63">
        <w:trPr>
          <w:trHeight w:val="717"/>
        </w:trPr>
        <w:tc>
          <w:tcPr>
            <w:tcW w:w="3119" w:type="dxa"/>
          </w:tcPr>
          <w:p w14:paraId="2BD6B1F5" w14:textId="0985EA24" w:rsidR="00F924F7" w:rsidRPr="00462EDF" w:rsidDel="005364B8" w:rsidRDefault="00F924F7" w:rsidP="00EB1C32">
            <w:pPr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bCs/>
                <w:iCs/>
                <w:color w:val="000000"/>
                <w:sz w:val="20"/>
                <w:szCs w:val="20"/>
              </w:rPr>
              <w:t>Про</w:t>
            </w:r>
            <w:r w:rsidR="00A324A5">
              <w:rPr>
                <w:bCs/>
                <w:iCs/>
                <w:color w:val="000000"/>
                <w:sz w:val="20"/>
                <w:szCs w:val="20"/>
              </w:rPr>
              <w:t>є</w:t>
            </w:r>
            <w:r>
              <w:rPr>
                <w:bCs/>
                <w:iCs/>
                <w:color w:val="000000"/>
                <w:sz w:val="20"/>
                <w:szCs w:val="20"/>
              </w:rPr>
              <w:t>кт</w:t>
            </w:r>
            <w:proofErr w:type="spellEnd"/>
            <w:r>
              <w:rPr>
                <w:bCs/>
                <w:iCs/>
                <w:color w:val="000000"/>
                <w:sz w:val="20"/>
                <w:szCs w:val="20"/>
              </w:rPr>
              <w:t xml:space="preserve"> рішення </w:t>
            </w:r>
            <w:r w:rsidRPr="00462EDF">
              <w:rPr>
                <w:bCs/>
                <w:iCs/>
                <w:color w:val="000000"/>
                <w:sz w:val="20"/>
                <w:szCs w:val="20"/>
              </w:rPr>
              <w:t xml:space="preserve">з питання порядку денного № </w:t>
            </w:r>
            <w:r w:rsidR="00EB1C32">
              <w:rPr>
                <w:bCs/>
                <w:iCs/>
                <w:color w:val="000000"/>
                <w:sz w:val="20"/>
                <w:szCs w:val="20"/>
              </w:rPr>
              <w:t>5</w:t>
            </w:r>
            <w:r w:rsidRPr="00462EDF">
              <w:rPr>
                <w:bCs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853" w:type="dxa"/>
            <w:vAlign w:val="center"/>
          </w:tcPr>
          <w:p w14:paraId="6675DE25" w14:textId="0A787396" w:rsidR="00F924F7" w:rsidRPr="00A324A5" w:rsidRDefault="00B6707B" w:rsidP="00C45E63">
            <w:pPr>
              <w:tabs>
                <w:tab w:val="left" w:pos="142"/>
                <w:tab w:val="left" w:pos="284"/>
              </w:tabs>
              <w:ind w:left="147"/>
              <w:jc w:val="both"/>
              <w:rPr>
                <w:sz w:val="22"/>
                <w:szCs w:val="22"/>
              </w:rPr>
            </w:pPr>
            <w:r w:rsidRPr="00B6707B">
              <w:rPr>
                <w:sz w:val="22"/>
                <w:szCs w:val="22"/>
              </w:rPr>
              <w:t>Погодити і затвердити звіти Директора та Наглядової ради Товариства за 2025 рік. Визнати роботу Наглядової ради та Директора Товариства задовільною. Вжиття додаткових заходів з приводу виконання звітів в діяльності Товариства не передбачається.</w:t>
            </w:r>
          </w:p>
        </w:tc>
      </w:tr>
      <w:tr w:rsidR="00F924F7" w:rsidRPr="00462EDF" w14:paraId="07FB2355" w14:textId="77777777" w:rsidTr="00C45E63">
        <w:trPr>
          <w:trHeight w:val="597"/>
        </w:trPr>
        <w:tc>
          <w:tcPr>
            <w:tcW w:w="3119" w:type="dxa"/>
            <w:vAlign w:val="center"/>
          </w:tcPr>
          <w:p w14:paraId="45DC5354" w14:textId="77777777" w:rsidR="00F924F7" w:rsidRPr="00462EDF" w:rsidRDefault="00F924F7" w:rsidP="00C45E63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462EDF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p w14:paraId="30758E11" w14:textId="77777777" w:rsidR="00F924F7" w:rsidRPr="00462EDF" w:rsidRDefault="00F924F7" w:rsidP="00C45E63">
            <w:pPr>
              <w:contextualSpacing/>
              <w:rPr>
                <w:color w:val="000000"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F924F7" w:rsidRPr="00462EDF" w14:paraId="0238AA3A" w14:textId="77777777" w:rsidTr="007C39F8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D7DFC5" w14:textId="77777777" w:rsidR="00F924F7" w:rsidRPr="00462EDF" w:rsidRDefault="00F924F7" w:rsidP="00C45E63">
                  <w:pPr>
                    <w:contextualSpacing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B047E1" w14:textId="77777777" w:rsidR="00F924F7" w:rsidRPr="00462EDF" w:rsidRDefault="00F924F7" w:rsidP="00C45E63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62EDF">
                    <w:rPr>
                      <w:bCs/>
                      <w:color w:val="000000"/>
                      <w:sz w:val="20"/>
                      <w:szCs w:val="2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26F3D" w14:textId="77777777" w:rsidR="00F924F7" w:rsidRPr="00462EDF" w:rsidRDefault="00F924F7" w:rsidP="00C45E63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</w:tcBorders>
                  <w:vAlign w:val="center"/>
                </w:tcPr>
                <w:p w14:paraId="6B322B3C" w14:textId="77777777" w:rsidR="00F924F7" w:rsidRPr="00462EDF" w:rsidRDefault="00F924F7" w:rsidP="00C45E63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62EDF">
                    <w:rPr>
                      <w:bCs/>
                      <w:color w:val="000000"/>
                      <w:sz w:val="20"/>
                      <w:szCs w:val="20"/>
                    </w:rPr>
                    <w:t>ПРОТИ</w:t>
                  </w:r>
                </w:p>
              </w:tc>
              <w:tc>
                <w:tcPr>
                  <w:tcW w:w="415" w:type="dxa"/>
                  <w:vAlign w:val="center"/>
                </w:tcPr>
                <w:p w14:paraId="7EB17FD9" w14:textId="77777777" w:rsidR="00F924F7" w:rsidRPr="00462EDF" w:rsidRDefault="00F924F7" w:rsidP="00C45E63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tcBorders>
                    <w:left w:val="nil"/>
                  </w:tcBorders>
                  <w:vAlign w:val="center"/>
                </w:tcPr>
                <w:p w14:paraId="7A82AD20" w14:textId="04053D4F" w:rsidR="00F924F7" w:rsidRPr="00462EDF" w:rsidRDefault="00F924F7" w:rsidP="00C45E63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2E72173" w14:textId="77777777" w:rsidR="00F924F7" w:rsidRPr="00462EDF" w:rsidRDefault="00F924F7" w:rsidP="00C45E63">
            <w:pPr>
              <w:contextualSpacing/>
              <w:rPr>
                <w:color w:val="000000"/>
                <w:sz w:val="20"/>
                <w:szCs w:val="20"/>
              </w:rPr>
            </w:pPr>
          </w:p>
        </w:tc>
      </w:tr>
    </w:tbl>
    <w:p w14:paraId="4887233C" w14:textId="77777777" w:rsidR="00F924F7" w:rsidRDefault="00F924F7" w:rsidP="005274B4">
      <w:pPr>
        <w:rPr>
          <w:sz w:val="20"/>
          <w:szCs w:val="20"/>
          <w:lang w:val="ru-RU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F924F7" w:rsidRPr="00355124" w14:paraId="562BDD39" w14:textId="77777777" w:rsidTr="00C45E63">
        <w:trPr>
          <w:trHeight w:val="1032"/>
        </w:trPr>
        <w:tc>
          <w:tcPr>
            <w:tcW w:w="3119" w:type="dxa"/>
            <w:vAlign w:val="center"/>
          </w:tcPr>
          <w:p w14:paraId="035F86D9" w14:textId="77777777" w:rsidR="00F924F7" w:rsidRPr="00355124" w:rsidRDefault="00F924F7" w:rsidP="00EB1C32">
            <w:pPr>
              <w:contextualSpacing/>
              <w:rPr>
                <w:bCs/>
                <w:iCs/>
                <w:color w:val="000000"/>
                <w:sz w:val="20"/>
                <w:szCs w:val="20"/>
              </w:rPr>
            </w:pPr>
            <w:r w:rsidRPr="00355124">
              <w:rPr>
                <w:bCs/>
                <w:iCs/>
                <w:color w:val="000000"/>
                <w:sz w:val="20"/>
                <w:szCs w:val="20"/>
              </w:rPr>
              <w:t>Питання порядку денного № </w:t>
            </w:r>
            <w:r w:rsidR="00EB1C32">
              <w:rPr>
                <w:bCs/>
                <w:iCs/>
                <w:color w:val="000000"/>
                <w:sz w:val="20"/>
                <w:szCs w:val="20"/>
              </w:rPr>
              <w:t>6</w:t>
            </w:r>
            <w:r w:rsidRPr="00355124">
              <w:rPr>
                <w:bCs/>
                <w:iCs/>
                <w:color w:val="000000"/>
                <w:sz w:val="20"/>
                <w:szCs w:val="20"/>
              </w:rPr>
              <w:t>, винесене на голосування:</w:t>
            </w:r>
          </w:p>
        </w:tc>
        <w:tc>
          <w:tcPr>
            <w:tcW w:w="6853" w:type="dxa"/>
            <w:vAlign w:val="center"/>
          </w:tcPr>
          <w:p w14:paraId="02C4E257" w14:textId="28848740" w:rsidR="00F924F7" w:rsidRPr="003819B4" w:rsidRDefault="00B6707B" w:rsidP="00C45E63">
            <w:pPr>
              <w:pStyle w:val="10"/>
              <w:ind w:left="147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B6707B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6. Про попереднє схвалення значних правочинів, які можуть вчинятися ПрАТ «</w:t>
            </w:r>
            <w:proofErr w:type="spellStart"/>
            <w:r w:rsidRPr="00B6707B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Томашгородський</w:t>
            </w:r>
            <w:proofErr w:type="spellEnd"/>
            <w:r w:rsidRPr="00B6707B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 щебеневий завод» протягом одного року з дня проведення Загальних зборів.</w:t>
            </w:r>
          </w:p>
        </w:tc>
      </w:tr>
      <w:tr w:rsidR="00F924F7" w:rsidRPr="00462EDF" w14:paraId="19440016" w14:textId="77777777" w:rsidTr="00C45E63">
        <w:trPr>
          <w:trHeight w:val="717"/>
        </w:trPr>
        <w:tc>
          <w:tcPr>
            <w:tcW w:w="3119" w:type="dxa"/>
          </w:tcPr>
          <w:p w14:paraId="6BD2C7B2" w14:textId="53E3FA6F" w:rsidR="00F924F7" w:rsidRPr="00462EDF" w:rsidDel="005364B8" w:rsidRDefault="00F924F7" w:rsidP="00EB1C32">
            <w:pPr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bCs/>
                <w:iCs/>
                <w:color w:val="000000"/>
                <w:sz w:val="20"/>
                <w:szCs w:val="20"/>
              </w:rPr>
              <w:t>Про</w:t>
            </w:r>
            <w:r w:rsidR="00A324A5">
              <w:rPr>
                <w:bCs/>
                <w:iCs/>
                <w:color w:val="000000"/>
                <w:sz w:val="20"/>
                <w:szCs w:val="20"/>
              </w:rPr>
              <w:t>є</w:t>
            </w:r>
            <w:r>
              <w:rPr>
                <w:bCs/>
                <w:iCs/>
                <w:color w:val="000000"/>
                <w:sz w:val="20"/>
                <w:szCs w:val="20"/>
              </w:rPr>
              <w:t>кт</w:t>
            </w:r>
            <w:proofErr w:type="spellEnd"/>
            <w:r>
              <w:rPr>
                <w:bCs/>
                <w:iCs/>
                <w:color w:val="000000"/>
                <w:sz w:val="20"/>
                <w:szCs w:val="20"/>
              </w:rPr>
              <w:t xml:space="preserve"> рішення </w:t>
            </w:r>
            <w:r w:rsidRPr="00462EDF">
              <w:rPr>
                <w:bCs/>
                <w:iCs/>
                <w:color w:val="000000"/>
                <w:sz w:val="20"/>
                <w:szCs w:val="20"/>
              </w:rPr>
              <w:t xml:space="preserve">з питання порядку денного № </w:t>
            </w:r>
            <w:r w:rsidR="00EB1C32">
              <w:rPr>
                <w:bCs/>
                <w:iCs/>
                <w:color w:val="000000"/>
                <w:sz w:val="20"/>
                <w:szCs w:val="20"/>
              </w:rPr>
              <w:t>6</w:t>
            </w:r>
            <w:r w:rsidRPr="00462EDF">
              <w:rPr>
                <w:bCs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853" w:type="dxa"/>
            <w:vAlign w:val="center"/>
          </w:tcPr>
          <w:p w14:paraId="1043EF67" w14:textId="1696DBBC" w:rsidR="00F924F7" w:rsidRPr="00A324A5" w:rsidRDefault="00B6707B" w:rsidP="00C45E63">
            <w:pPr>
              <w:tabs>
                <w:tab w:val="left" w:pos="142"/>
                <w:tab w:val="left" w:pos="284"/>
              </w:tabs>
              <w:ind w:left="147"/>
              <w:jc w:val="both"/>
              <w:rPr>
                <w:sz w:val="22"/>
                <w:szCs w:val="22"/>
              </w:rPr>
            </w:pPr>
            <w:r w:rsidRPr="00B6707B">
              <w:rPr>
                <w:sz w:val="22"/>
                <w:szCs w:val="22"/>
                <w:lang w:eastAsia="uk-UA"/>
              </w:rPr>
              <w:t>Попередньо схвалити вчинення ПрАТ «</w:t>
            </w:r>
            <w:proofErr w:type="spellStart"/>
            <w:r w:rsidRPr="00B6707B">
              <w:rPr>
                <w:sz w:val="22"/>
                <w:szCs w:val="22"/>
                <w:lang w:eastAsia="uk-UA"/>
              </w:rPr>
              <w:t>Томашгородський</w:t>
            </w:r>
            <w:proofErr w:type="spellEnd"/>
            <w:r w:rsidRPr="00B6707B">
              <w:rPr>
                <w:sz w:val="22"/>
                <w:szCs w:val="22"/>
                <w:lang w:eastAsia="uk-UA"/>
              </w:rPr>
              <w:t xml:space="preserve"> щебеневий завод» протягом одного року з дня проведення Загальних зборів за рішенням Наглядової ради (без попереднього схвалення із загальними зборами) значних правочинів, що перевищують 25% від вартості активів Товариства за даними останньої річної фінансової звітності і граничною сукупною вартістю таких правочинів не більше 500 000 000,00 (п’ятсот мільйонів) гривень: договорів поставки, купівлі-продажу, оренди, </w:t>
            </w:r>
            <w:proofErr w:type="spellStart"/>
            <w:r w:rsidRPr="00B6707B">
              <w:rPr>
                <w:sz w:val="22"/>
                <w:szCs w:val="22"/>
                <w:lang w:eastAsia="uk-UA"/>
              </w:rPr>
              <w:t>підряду</w:t>
            </w:r>
            <w:proofErr w:type="spellEnd"/>
            <w:r w:rsidRPr="00B6707B">
              <w:rPr>
                <w:sz w:val="22"/>
                <w:szCs w:val="22"/>
                <w:lang w:eastAsia="uk-UA"/>
              </w:rPr>
              <w:t>, надання послуг, кредитних договорів, договорів позики, договорів застави (іпотеки) майна Товариства, договорів поруки, договорів майнової поруки (в тому числі майном Товариства), договорів гарантії, в тому числі банківської гарантії, договорів факторингу, договорів уступки прав вимоги (цесії) і переведення боргу, договорів іпотеки (в тому числі стосовно нерухомого майна Товариства).</w:t>
            </w:r>
          </w:p>
        </w:tc>
      </w:tr>
      <w:tr w:rsidR="00F924F7" w:rsidRPr="00462EDF" w14:paraId="7F1E3F98" w14:textId="77777777" w:rsidTr="00C45E63">
        <w:trPr>
          <w:trHeight w:val="597"/>
        </w:trPr>
        <w:tc>
          <w:tcPr>
            <w:tcW w:w="3119" w:type="dxa"/>
            <w:vAlign w:val="center"/>
          </w:tcPr>
          <w:p w14:paraId="60C41246" w14:textId="77777777" w:rsidR="00F924F7" w:rsidRPr="00462EDF" w:rsidRDefault="00F924F7" w:rsidP="00C45E63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462EDF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p w14:paraId="5CFDEFCE" w14:textId="77777777" w:rsidR="00F924F7" w:rsidRPr="00462EDF" w:rsidRDefault="00F924F7" w:rsidP="00C45E63">
            <w:pPr>
              <w:contextualSpacing/>
              <w:rPr>
                <w:color w:val="000000"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F924F7" w:rsidRPr="00462EDF" w14:paraId="64A8FE25" w14:textId="77777777" w:rsidTr="007C39F8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E58CA7" w14:textId="77777777" w:rsidR="00F924F7" w:rsidRPr="00462EDF" w:rsidRDefault="00F924F7" w:rsidP="00C45E63">
                  <w:pPr>
                    <w:contextualSpacing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519BD7" w14:textId="77777777" w:rsidR="00F924F7" w:rsidRPr="00462EDF" w:rsidRDefault="00F924F7" w:rsidP="00C45E63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62EDF">
                    <w:rPr>
                      <w:bCs/>
                      <w:color w:val="000000"/>
                      <w:sz w:val="20"/>
                      <w:szCs w:val="20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D45148" w14:textId="77777777" w:rsidR="00F924F7" w:rsidRPr="00462EDF" w:rsidRDefault="00F924F7" w:rsidP="00C45E63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</w:tcBorders>
                  <w:vAlign w:val="center"/>
                </w:tcPr>
                <w:p w14:paraId="7A3F309D" w14:textId="77777777" w:rsidR="00F924F7" w:rsidRPr="00462EDF" w:rsidRDefault="00F924F7" w:rsidP="00C45E63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462EDF">
                    <w:rPr>
                      <w:bCs/>
                      <w:color w:val="000000"/>
                      <w:sz w:val="20"/>
                      <w:szCs w:val="20"/>
                    </w:rPr>
                    <w:t>ПРОТИ</w:t>
                  </w:r>
                </w:p>
              </w:tc>
              <w:tc>
                <w:tcPr>
                  <w:tcW w:w="415" w:type="dxa"/>
                  <w:vAlign w:val="center"/>
                </w:tcPr>
                <w:p w14:paraId="6538E1BB" w14:textId="77777777" w:rsidR="00F924F7" w:rsidRPr="00462EDF" w:rsidRDefault="00F924F7" w:rsidP="00C45E63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tcBorders>
                    <w:left w:val="nil"/>
                  </w:tcBorders>
                  <w:vAlign w:val="center"/>
                </w:tcPr>
                <w:p w14:paraId="5238B5F3" w14:textId="580DB905" w:rsidR="00F924F7" w:rsidRPr="00462EDF" w:rsidRDefault="00F924F7" w:rsidP="00C45E63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22ACD99" w14:textId="77777777" w:rsidR="00F924F7" w:rsidRPr="00462EDF" w:rsidRDefault="00F924F7" w:rsidP="00C45E63">
            <w:pPr>
              <w:contextualSpacing/>
              <w:rPr>
                <w:color w:val="000000"/>
                <w:sz w:val="20"/>
                <w:szCs w:val="20"/>
              </w:rPr>
            </w:pPr>
          </w:p>
        </w:tc>
      </w:tr>
    </w:tbl>
    <w:p w14:paraId="7A08A3FD" w14:textId="77777777" w:rsidR="009758AD" w:rsidRPr="009758AD" w:rsidRDefault="009758AD" w:rsidP="00B6707B">
      <w:pPr>
        <w:rPr>
          <w:sz w:val="20"/>
          <w:szCs w:val="20"/>
        </w:rPr>
      </w:pPr>
    </w:p>
    <w:sectPr w:rsidR="009758AD" w:rsidRPr="009758AD" w:rsidSect="001875A7">
      <w:footerReference w:type="default" r:id="rId7"/>
      <w:pgSz w:w="11906" w:h="16838"/>
      <w:pgMar w:top="567" w:right="567" w:bottom="284" w:left="1418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8F5AC" w14:textId="77777777" w:rsidR="00F34309" w:rsidRDefault="00F34309" w:rsidP="00C1614F">
      <w:r>
        <w:separator/>
      </w:r>
    </w:p>
  </w:endnote>
  <w:endnote w:type="continuationSeparator" w:id="0">
    <w:p w14:paraId="19640654" w14:textId="77777777" w:rsidR="00F34309" w:rsidRDefault="00F34309" w:rsidP="00C1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A9383D" w:rsidRPr="00651C61" w14:paraId="07A1CD66" w14:textId="77777777" w:rsidTr="005F386D">
      <w:trPr>
        <w:trHeight w:val="1547"/>
      </w:trPr>
      <w:tc>
        <w:tcPr>
          <w:tcW w:w="9911" w:type="dxa"/>
          <w:gridSpan w:val="6"/>
        </w:tcPr>
        <w:p w14:paraId="173E9FA6" w14:textId="77777777" w:rsidR="00A9383D" w:rsidRPr="005F386D" w:rsidRDefault="00A9383D" w:rsidP="005F386D">
          <w:pPr>
            <w:widowControl w:val="0"/>
            <w:autoSpaceDE w:val="0"/>
            <w:autoSpaceDN w:val="0"/>
            <w:adjustRightInd w:val="0"/>
            <w:ind w:firstLine="743"/>
            <w:contextualSpacing/>
            <w:jc w:val="both"/>
            <w:rPr>
              <w:b/>
              <w:bCs/>
              <w:i/>
              <w:color w:val="000000"/>
              <w:sz w:val="20"/>
            </w:rPr>
          </w:pPr>
          <w:r w:rsidRPr="005F386D">
            <w:rPr>
              <w:b/>
              <w:bCs/>
              <w:i/>
              <w:color w:val="000000"/>
              <w:sz w:val="20"/>
              <w:szCs w:val="22"/>
            </w:rPr>
            <w:t xml:space="preserve">Увага! </w:t>
          </w:r>
        </w:p>
        <w:p w14:paraId="587F6218" w14:textId="77777777" w:rsidR="00A9383D" w:rsidRPr="005F386D" w:rsidRDefault="00A9383D" w:rsidP="005F386D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</w:rPr>
          </w:pPr>
          <w:r w:rsidRPr="005F386D">
            <w:rPr>
              <w:bCs/>
              <w:i/>
              <w:color w:val="000000"/>
              <w:sz w:val="20"/>
              <w:szCs w:val="22"/>
            </w:rPr>
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(-</w:t>
          </w:r>
          <w:proofErr w:type="spellStart"/>
          <w:r w:rsidRPr="005F386D">
            <w:rPr>
              <w:bCs/>
              <w:i/>
              <w:color w:val="000000"/>
              <w:sz w:val="20"/>
              <w:szCs w:val="22"/>
            </w:rPr>
            <w:t>ів</w:t>
          </w:r>
          <w:proofErr w:type="spellEnd"/>
          <w:r w:rsidRPr="005F386D">
            <w:rPr>
              <w:bCs/>
              <w:i/>
              <w:color w:val="000000"/>
              <w:sz w:val="20"/>
              <w:szCs w:val="22"/>
            </w:rPr>
            <w:t>) бюлетень вважається недійсним і не враховується під час підрахунку голосів.</w:t>
          </w:r>
        </w:p>
        <w:p w14:paraId="29E314CD" w14:textId="77777777" w:rsidR="00A9383D" w:rsidRPr="005F386D" w:rsidRDefault="00A9383D" w:rsidP="005F386D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</w:rPr>
          </w:pPr>
          <w:r w:rsidRPr="005F386D">
            <w:rPr>
              <w:bCs/>
              <w:i/>
              <w:color w:val="000000"/>
              <w:sz w:val="20"/>
              <w:szCs w:val="22"/>
            </w:rPr>
            <w:t xml:space="preserve">Бюлетень може бути заповнений </w:t>
          </w:r>
          <w:proofErr w:type="spellStart"/>
          <w:r w:rsidRPr="005F386D">
            <w:rPr>
              <w:bCs/>
              <w:i/>
              <w:color w:val="000000"/>
              <w:sz w:val="20"/>
              <w:szCs w:val="22"/>
            </w:rPr>
            <w:t>машинодруком</w:t>
          </w:r>
          <w:proofErr w:type="spellEnd"/>
          <w:r w:rsidRPr="005F386D">
            <w:rPr>
              <w:bCs/>
              <w:i/>
              <w:color w:val="000000"/>
              <w:sz w:val="20"/>
              <w:szCs w:val="22"/>
            </w:rPr>
            <w:t xml:space="preserve">. </w:t>
          </w:r>
        </w:p>
      </w:tc>
    </w:tr>
    <w:tr w:rsidR="00A9383D" w:rsidRPr="00651C61" w14:paraId="0213A8B4" w14:textId="77777777" w:rsidTr="005F386D">
      <w:trPr>
        <w:trHeight w:val="47"/>
      </w:trPr>
      <w:tc>
        <w:tcPr>
          <w:tcW w:w="9911" w:type="dxa"/>
          <w:gridSpan w:val="6"/>
        </w:tcPr>
        <w:p w14:paraId="65517C1F" w14:textId="77777777" w:rsidR="00A9383D" w:rsidRPr="002423F4" w:rsidRDefault="00A9383D" w:rsidP="001875A7">
          <w:pPr>
            <w:pStyle w:val="a8"/>
            <w:tabs>
              <w:tab w:val="left" w:pos="6730"/>
            </w:tabs>
            <w:rPr>
              <w:rFonts w:eastAsia="Times New Roman"/>
              <w:sz w:val="20"/>
              <w:lang w:val="uk-UA"/>
            </w:rPr>
          </w:pPr>
        </w:p>
      </w:tc>
    </w:tr>
    <w:tr w:rsidR="00A9383D" w:rsidRPr="00651C61" w14:paraId="0889B373" w14:textId="77777777" w:rsidTr="005F386D">
      <w:tc>
        <w:tcPr>
          <w:tcW w:w="2002" w:type="dxa"/>
          <w:vMerge w:val="restart"/>
          <w:vAlign w:val="center"/>
        </w:tcPr>
        <w:p w14:paraId="473BA309" w14:textId="77777777" w:rsidR="00A9383D" w:rsidRPr="002423F4" w:rsidRDefault="00A9383D" w:rsidP="005F386D">
          <w:pPr>
            <w:pStyle w:val="a8"/>
            <w:jc w:val="center"/>
            <w:rPr>
              <w:rFonts w:eastAsia="Times New Roman"/>
              <w:sz w:val="20"/>
              <w:szCs w:val="22"/>
              <w:lang w:val="uk-UA"/>
            </w:rPr>
          </w:pPr>
          <w:r w:rsidRPr="002423F4">
            <w:rPr>
              <w:rFonts w:eastAsia="Times New Roman"/>
              <w:sz w:val="20"/>
              <w:szCs w:val="22"/>
              <w:lang w:val="uk-UA"/>
            </w:rPr>
            <w:t xml:space="preserve">ст. </w:t>
          </w:r>
          <w:r w:rsidRPr="002423F4">
            <w:rPr>
              <w:rFonts w:eastAsia="Times New Roman"/>
              <w:sz w:val="20"/>
              <w:szCs w:val="22"/>
              <w:lang w:val="uk-UA"/>
            </w:rPr>
            <w:fldChar w:fldCharType="begin"/>
          </w:r>
          <w:r w:rsidRPr="002423F4">
            <w:rPr>
              <w:rFonts w:eastAsia="Times New Roman"/>
              <w:sz w:val="20"/>
              <w:szCs w:val="22"/>
              <w:lang w:val="uk-UA"/>
            </w:rPr>
            <w:instrText>PAGE   \* MERGEFORMAT</w:instrText>
          </w:r>
          <w:r w:rsidRPr="002423F4">
            <w:rPr>
              <w:rFonts w:eastAsia="Times New Roman"/>
              <w:sz w:val="20"/>
              <w:szCs w:val="22"/>
              <w:lang w:val="uk-UA"/>
            </w:rPr>
            <w:fldChar w:fldCharType="separate"/>
          </w:r>
          <w:r w:rsidR="002737E0">
            <w:rPr>
              <w:rFonts w:eastAsia="Times New Roman"/>
              <w:noProof/>
              <w:sz w:val="20"/>
              <w:szCs w:val="22"/>
              <w:lang w:val="uk-UA"/>
            </w:rPr>
            <w:t>1</w:t>
          </w:r>
          <w:r w:rsidRPr="002423F4">
            <w:rPr>
              <w:rFonts w:eastAsia="Times New Roman"/>
              <w:sz w:val="20"/>
              <w:szCs w:val="22"/>
              <w:lang w:val="uk-UA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auto"/>
          </w:tcBorders>
        </w:tcPr>
        <w:p w14:paraId="55EA591A" w14:textId="77777777" w:rsidR="00A9383D" w:rsidRPr="002423F4" w:rsidRDefault="00A9383D" w:rsidP="005F386D">
          <w:pPr>
            <w:pStyle w:val="a8"/>
            <w:jc w:val="right"/>
            <w:rPr>
              <w:rFonts w:eastAsia="Times New Roman"/>
              <w:sz w:val="20"/>
              <w:lang w:val="uk-UA"/>
            </w:rPr>
          </w:pPr>
        </w:p>
      </w:tc>
      <w:tc>
        <w:tcPr>
          <w:tcW w:w="1125" w:type="dxa"/>
          <w:tcBorders>
            <w:bottom w:val="single" w:sz="4" w:space="0" w:color="auto"/>
          </w:tcBorders>
        </w:tcPr>
        <w:p w14:paraId="1A691A35" w14:textId="77777777" w:rsidR="00A9383D" w:rsidRPr="002423F4" w:rsidRDefault="00A9383D" w:rsidP="005F386D">
          <w:pPr>
            <w:pStyle w:val="a8"/>
            <w:jc w:val="right"/>
            <w:rPr>
              <w:rFonts w:eastAsia="Times New Roman"/>
              <w:sz w:val="20"/>
              <w:lang w:val="uk-UA"/>
            </w:rPr>
          </w:pPr>
        </w:p>
      </w:tc>
      <w:tc>
        <w:tcPr>
          <w:tcW w:w="284" w:type="dxa"/>
        </w:tcPr>
        <w:p w14:paraId="4D1F1BF9" w14:textId="77777777" w:rsidR="00A9383D" w:rsidRPr="002423F4" w:rsidRDefault="00A9383D" w:rsidP="005F386D">
          <w:pPr>
            <w:pStyle w:val="a8"/>
            <w:jc w:val="right"/>
            <w:rPr>
              <w:rFonts w:eastAsia="Times New Roman"/>
              <w:sz w:val="20"/>
              <w:lang w:val="uk-UA"/>
            </w:rPr>
          </w:pPr>
        </w:p>
      </w:tc>
      <w:tc>
        <w:tcPr>
          <w:tcW w:w="2225" w:type="dxa"/>
          <w:tcBorders>
            <w:bottom w:val="single" w:sz="4" w:space="0" w:color="auto"/>
          </w:tcBorders>
        </w:tcPr>
        <w:p w14:paraId="3D810C8E" w14:textId="77777777" w:rsidR="00A9383D" w:rsidRPr="002423F4" w:rsidRDefault="00A9383D" w:rsidP="005F386D">
          <w:pPr>
            <w:pStyle w:val="a8"/>
            <w:tabs>
              <w:tab w:val="clear" w:pos="4819"/>
              <w:tab w:val="clear" w:pos="9639"/>
              <w:tab w:val="center" w:pos="1004"/>
            </w:tabs>
            <w:rPr>
              <w:rFonts w:eastAsia="Times New Roman"/>
              <w:sz w:val="20"/>
              <w:lang w:val="uk-UA"/>
            </w:rPr>
          </w:pPr>
          <w:r w:rsidRPr="002423F4">
            <w:rPr>
              <w:rFonts w:eastAsia="Times New Roman"/>
              <w:sz w:val="20"/>
              <w:szCs w:val="22"/>
              <w:lang w:val="uk-UA"/>
            </w:rPr>
            <w:t>/</w:t>
          </w:r>
          <w:r w:rsidRPr="002423F4">
            <w:rPr>
              <w:rFonts w:eastAsia="Times New Roman"/>
              <w:sz w:val="20"/>
              <w:szCs w:val="22"/>
              <w:lang w:val="uk-UA"/>
            </w:rPr>
            <w:tab/>
          </w:r>
        </w:p>
      </w:tc>
      <w:tc>
        <w:tcPr>
          <w:tcW w:w="2299" w:type="dxa"/>
          <w:tcBorders>
            <w:bottom w:val="single" w:sz="4" w:space="0" w:color="auto"/>
          </w:tcBorders>
        </w:tcPr>
        <w:p w14:paraId="1ACB690C" w14:textId="77777777" w:rsidR="00A9383D" w:rsidRPr="002423F4" w:rsidRDefault="00A9383D" w:rsidP="005F386D">
          <w:pPr>
            <w:pStyle w:val="a8"/>
            <w:jc w:val="right"/>
            <w:rPr>
              <w:rFonts w:eastAsia="Times New Roman"/>
              <w:sz w:val="20"/>
              <w:szCs w:val="22"/>
              <w:lang w:val="uk-UA"/>
            </w:rPr>
          </w:pPr>
          <w:r w:rsidRPr="002423F4">
            <w:rPr>
              <w:rFonts w:eastAsia="Times New Roman"/>
              <w:sz w:val="20"/>
              <w:szCs w:val="22"/>
              <w:lang w:val="uk-UA"/>
            </w:rPr>
            <w:t>/</w:t>
          </w:r>
        </w:p>
      </w:tc>
    </w:tr>
    <w:tr w:rsidR="00A9383D" w:rsidRPr="00651C61" w14:paraId="419648BF" w14:textId="77777777" w:rsidTr="005F386D">
      <w:tc>
        <w:tcPr>
          <w:tcW w:w="2002" w:type="dxa"/>
          <w:vMerge/>
          <w:tcBorders>
            <w:top w:val="single" w:sz="4" w:space="0" w:color="auto"/>
          </w:tcBorders>
        </w:tcPr>
        <w:p w14:paraId="25B5FE33" w14:textId="77777777" w:rsidR="00A9383D" w:rsidRPr="002423F4" w:rsidRDefault="00A9383D" w:rsidP="003E22AE">
          <w:pPr>
            <w:pStyle w:val="a8"/>
            <w:rPr>
              <w:rFonts w:eastAsia="Times New Roman"/>
              <w:sz w:val="20"/>
              <w:lang w:val="uk-UA"/>
            </w:rPr>
          </w:pPr>
        </w:p>
      </w:tc>
      <w:tc>
        <w:tcPr>
          <w:tcW w:w="3101" w:type="dxa"/>
          <w:gridSpan w:val="2"/>
          <w:tcBorders>
            <w:top w:val="single" w:sz="4" w:space="0" w:color="auto"/>
          </w:tcBorders>
        </w:tcPr>
        <w:p w14:paraId="51E59F93" w14:textId="77777777" w:rsidR="00A9383D" w:rsidRPr="002423F4" w:rsidRDefault="00A9383D" w:rsidP="005F386D">
          <w:pPr>
            <w:pStyle w:val="a8"/>
            <w:jc w:val="right"/>
            <w:rPr>
              <w:rFonts w:eastAsia="Times New Roman"/>
              <w:b/>
              <w:bCs/>
              <w:i/>
              <w:color w:val="000000"/>
              <w:sz w:val="20"/>
              <w:lang w:val="uk-UA"/>
            </w:rPr>
          </w:pPr>
          <w:r w:rsidRPr="002423F4"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 xml:space="preserve">Підпис акціонера </w:t>
          </w:r>
        </w:p>
        <w:p w14:paraId="7127BB51" w14:textId="77777777" w:rsidR="00A9383D" w:rsidRPr="002423F4" w:rsidRDefault="00A9383D" w:rsidP="005F386D">
          <w:pPr>
            <w:pStyle w:val="a8"/>
            <w:jc w:val="right"/>
            <w:rPr>
              <w:rFonts w:eastAsia="Times New Roman"/>
              <w:sz w:val="20"/>
              <w:lang w:val="uk-UA"/>
            </w:rPr>
          </w:pPr>
          <w:r w:rsidRPr="002423F4"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>(представника акціонера)</w:t>
          </w:r>
        </w:p>
      </w:tc>
      <w:tc>
        <w:tcPr>
          <w:tcW w:w="284" w:type="dxa"/>
        </w:tcPr>
        <w:p w14:paraId="1C4A085E" w14:textId="77777777" w:rsidR="00A9383D" w:rsidRPr="002423F4" w:rsidRDefault="00A9383D" w:rsidP="005F386D">
          <w:pPr>
            <w:pStyle w:val="a8"/>
            <w:jc w:val="right"/>
            <w:rPr>
              <w:rFonts w:eastAsia="Times New Roman"/>
              <w:sz w:val="20"/>
              <w:lang w:val="uk-UA"/>
            </w:rPr>
          </w:pPr>
        </w:p>
      </w:tc>
      <w:tc>
        <w:tcPr>
          <w:tcW w:w="4524" w:type="dxa"/>
          <w:gridSpan w:val="2"/>
          <w:tcBorders>
            <w:top w:val="single" w:sz="4" w:space="0" w:color="auto"/>
          </w:tcBorders>
        </w:tcPr>
        <w:p w14:paraId="5F2FAE07" w14:textId="77777777" w:rsidR="00A9383D" w:rsidRPr="002423F4" w:rsidRDefault="00A9383D" w:rsidP="005F386D">
          <w:pPr>
            <w:pStyle w:val="a8"/>
            <w:jc w:val="right"/>
            <w:rPr>
              <w:rFonts w:eastAsia="Times New Roman"/>
              <w:b/>
              <w:i/>
              <w:sz w:val="20"/>
              <w:szCs w:val="22"/>
              <w:lang w:val="uk-UA"/>
            </w:rPr>
          </w:pPr>
          <w:r w:rsidRPr="002423F4">
            <w:rPr>
              <w:rFonts w:eastAsia="Times New Roman"/>
              <w:b/>
              <w:i/>
              <w:sz w:val="20"/>
              <w:szCs w:val="22"/>
              <w:lang w:val="uk-UA"/>
            </w:rPr>
            <w:t xml:space="preserve">Прізвище, ім'я та по батькові акціонера </w:t>
          </w:r>
        </w:p>
        <w:p w14:paraId="43341F01" w14:textId="77777777" w:rsidR="00A9383D" w:rsidRPr="002423F4" w:rsidRDefault="00A9383D" w:rsidP="005F386D">
          <w:pPr>
            <w:pStyle w:val="a8"/>
            <w:jc w:val="right"/>
            <w:rPr>
              <w:rFonts w:eastAsia="Times New Roman"/>
              <w:b/>
              <w:i/>
              <w:sz w:val="20"/>
              <w:szCs w:val="22"/>
              <w:lang w:val="uk-UA"/>
            </w:rPr>
          </w:pPr>
          <w:r w:rsidRPr="002423F4">
            <w:rPr>
              <w:rFonts w:eastAsia="Times New Roman"/>
              <w:b/>
              <w:i/>
              <w:sz w:val="20"/>
              <w:szCs w:val="22"/>
              <w:lang w:val="uk-UA"/>
            </w:rPr>
            <w:t>(представника акціонера)</w:t>
          </w:r>
        </w:p>
      </w:tc>
    </w:tr>
  </w:tbl>
  <w:p w14:paraId="3D71A9FE" w14:textId="77777777" w:rsidR="00A9383D" w:rsidRPr="007A7892" w:rsidRDefault="00A9383D" w:rsidP="001875A7">
    <w:pPr>
      <w:pStyle w:val="a8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CA1F7" w14:textId="77777777" w:rsidR="00F34309" w:rsidRDefault="00F34309" w:rsidP="00C1614F">
      <w:r>
        <w:separator/>
      </w:r>
    </w:p>
  </w:footnote>
  <w:footnote w:type="continuationSeparator" w:id="0">
    <w:p w14:paraId="4D123239" w14:textId="77777777" w:rsidR="00F34309" w:rsidRDefault="00F34309" w:rsidP="00C1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0D02"/>
    <w:multiLevelType w:val="multilevel"/>
    <w:tmpl w:val="837A5B7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9160E8"/>
    <w:multiLevelType w:val="multilevel"/>
    <w:tmpl w:val="C98A68D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2" w15:restartNumberingAfterBreak="0">
    <w:nsid w:val="0B974B20"/>
    <w:multiLevelType w:val="multilevel"/>
    <w:tmpl w:val="C98A68D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0FE02ADC"/>
    <w:multiLevelType w:val="multilevel"/>
    <w:tmpl w:val="8362DD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159E0968"/>
    <w:multiLevelType w:val="multilevel"/>
    <w:tmpl w:val="35F45328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6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1BA829AB"/>
    <w:multiLevelType w:val="multilevel"/>
    <w:tmpl w:val="746CB20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5F59C7"/>
    <w:multiLevelType w:val="hybridMultilevel"/>
    <w:tmpl w:val="006ED5BC"/>
    <w:lvl w:ilvl="0" w:tplc="B2447E4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F6ADB"/>
    <w:multiLevelType w:val="hybridMultilevel"/>
    <w:tmpl w:val="57BE83CE"/>
    <w:lvl w:ilvl="0" w:tplc="3F505432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 w15:restartNumberingAfterBreak="0">
    <w:nsid w:val="23081BA7"/>
    <w:multiLevelType w:val="hybridMultilevel"/>
    <w:tmpl w:val="009EFEBE"/>
    <w:lvl w:ilvl="0" w:tplc="B2447E4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E409C"/>
    <w:multiLevelType w:val="hybridMultilevel"/>
    <w:tmpl w:val="BBAE9C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8943A8"/>
    <w:multiLevelType w:val="multilevel"/>
    <w:tmpl w:val="F1224FC4"/>
    <w:lvl w:ilvl="0">
      <w:start w:val="14"/>
      <w:numFmt w:val="decimal"/>
      <w:lvlText w:val="%1."/>
      <w:lvlJc w:val="left"/>
      <w:pPr>
        <w:ind w:left="405" w:hanging="405"/>
      </w:pPr>
      <w:rPr>
        <w:rFonts w:cs="Times New Roman"/>
      </w:rPr>
    </w:lvl>
    <w:lvl w:ilvl="1">
      <w:start w:val="1"/>
      <w:numFmt w:val="decimal"/>
      <w:lvlText w:val="6.%2."/>
      <w:lvlJc w:val="left"/>
      <w:pPr>
        <w:ind w:left="2106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1" w15:restartNumberingAfterBreak="0">
    <w:nsid w:val="46742591"/>
    <w:multiLevelType w:val="multilevel"/>
    <w:tmpl w:val="C98A68DE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2" w15:restartNumberingAfterBreak="0">
    <w:nsid w:val="4BC346C3"/>
    <w:multiLevelType w:val="multilevel"/>
    <w:tmpl w:val="D50E302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4CD41946"/>
    <w:multiLevelType w:val="hybridMultilevel"/>
    <w:tmpl w:val="7C6475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93E37"/>
    <w:multiLevelType w:val="multilevel"/>
    <w:tmpl w:val="E71CBA48"/>
    <w:lvl w:ilvl="0">
      <w:start w:val="14"/>
      <w:numFmt w:val="decimal"/>
      <w:lvlText w:val="%1."/>
      <w:lvlJc w:val="left"/>
      <w:pPr>
        <w:ind w:left="405" w:hanging="405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06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5" w15:restartNumberingAfterBreak="0">
    <w:nsid w:val="614966B7"/>
    <w:multiLevelType w:val="multilevel"/>
    <w:tmpl w:val="8AB8247A"/>
    <w:lvl w:ilvl="0">
      <w:start w:val="14"/>
      <w:numFmt w:val="decimal"/>
      <w:lvlText w:val="%1."/>
      <w:lvlJc w:val="left"/>
      <w:pPr>
        <w:ind w:left="405" w:hanging="405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2106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6" w15:restartNumberingAfterBreak="0">
    <w:nsid w:val="63DD5557"/>
    <w:multiLevelType w:val="hybridMultilevel"/>
    <w:tmpl w:val="DCD6B6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353A5"/>
    <w:multiLevelType w:val="multilevel"/>
    <w:tmpl w:val="2A5086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F0C63AE"/>
    <w:multiLevelType w:val="hybridMultilevel"/>
    <w:tmpl w:val="2968DA0E"/>
    <w:lvl w:ilvl="0" w:tplc="A28693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755F0D2E"/>
    <w:multiLevelType w:val="hybridMultilevel"/>
    <w:tmpl w:val="7D9EB0F2"/>
    <w:lvl w:ilvl="0" w:tplc="B2447E4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0"/>
  </w:num>
  <w:num w:numId="4">
    <w:abstractNumId w:val="3"/>
  </w:num>
  <w:num w:numId="5">
    <w:abstractNumId w:val="19"/>
  </w:num>
  <w:num w:numId="6">
    <w:abstractNumId w:val="6"/>
  </w:num>
  <w:num w:numId="7">
    <w:abstractNumId w:val="8"/>
  </w:num>
  <w:num w:numId="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7"/>
  </w:num>
  <w:num w:numId="15">
    <w:abstractNumId w:val="9"/>
  </w:num>
  <w:num w:numId="16">
    <w:abstractNumId w:val="14"/>
  </w:num>
  <w:num w:numId="17">
    <w:abstractNumId w:val="15"/>
  </w:num>
  <w:num w:numId="18">
    <w:abstractNumId w:val="12"/>
  </w:num>
  <w:num w:numId="19">
    <w:abstractNumId w:val="13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2A"/>
    <w:rsid w:val="00000278"/>
    <w:rsid w:val="00005FC3"/>
    <w:rsid w:val="000110C9"/>
    <w:rsid w:val="00011425"/>
    <w:rsid w:val="000160A5"/>
    <w:rsid w:val="00022641"/>
    <w:rsid w:val="000252AA"/>
    <w:rsid w:val="00030271"/>
    <w:rsid w:val="00031DE7"/>
    <w:rsid w:val="00032C50"/>
    <w:rsid w:val="000467E6"/>
    <w:rsid w:val="00054A50"/>
    <w:rsid w:val="00055AA1"/>
    <w:rsid w:val="00057268"/>
    <w:rsid w:val="00060F78"/>
    <w:rsid w:val="00061772"/>
    <w:rsid w:val="00076CE7"/>
    <w:rsid w:val="000910A4"/>
    <w:rsid w:val="000B2C30"/>
    <w:rsid w:val="000E24FD"/>
    <w:rsid w:val="000E52DD"/>
    <w:rsid w:val="000E79AD"/>
    <w:rsid w:val="000F1E47"/>
    <w:rsid w:val="001210B9"/>
    <w:rsid w:val="0014259A"/>
    <w:rsid w:val="00145738"/>
    <w:rsid w:val="0015347E"/>
    <w:rsid w:val="0015383C"/>
    <w:rsid w:val="00156870"/>
    <w:rsid w:val="001608C1"/>
    <w:rsid w:val="001665F1"/>
    <w:rsid w:val="0016789B"/>
    <w:rsid w:val="00171758"/>
    <w:rsid w:val="00176E0C"/>
    <w:rsid w:val="001838EA"/>
    <w:rsid w:val="001875A7"/>
    <w:rsid w:val="0019599A"/>
    <w:rsid w:val="00196945"/>
    <w:rsid w:val="001A2A34"/>
    <w:rsid w:val="001B0D8E"/>
    <w:rsid w:val="001C2B0A"/>
    <w:rsid w:val="001C61FC"/>
    <w:rsid w:val="001C647F"/>
    <w:rsid w:val="001D7E29"/>
    <w:rsid w:val="001E3AD9"/>
    <w:rsid w:val="001F3592"/>
    <w:rsid w:val="001F6321"/>
    <w:rsid w:val="0020764D"/>
    <w:rsid w:val="00207CBC"/>
    <w:rsid w:val="00210763"/>
    <w:rsid w:val="002307E6"/>
    <w:rsid w:val="0023201A"/>
    <w:rsid w:val="00233A35"/>
    <w:rsid w:val="00235412"/>
    <w:rsid w:val="002423F4"/>
    <w:rsid w:val="00252C88"/>
    <w:rsid w:val="0025701A"/>
    <w:rsid w:val="002572B4"/>
    <w:rsid w:val="002650FC"/>
    <w:rsid w:val="00272BAF"/>
    <w:rsid w:val="002737E0"/>
    <w:rsid w:val="002738FE"/>
    <w:rsid w:val="00281C79"/>
    <w:rsid w:val="00284A19"/>
    <w:rsid w:val="00290E9D"/>
    <w:rsid w:val="00291DE9"/>
    <w:rsid w:val="00295391"/>
    <w:rsid w:val="002A5A8C"/>
    <w:rsid w:val="002A6293"/>
    <w:rsid w:val="002A6473"/>
    <w:rsid w:val="002B2C11"/>
    <w:rsid w:val="002B6A3E"/>
    <w:rsid w:val="002B7A50"/>
    <w:rsid w:val="002D5286"/>
    <w:rsid w:val="002D7D38"/>
    <w:rsid w:val="002E4443"/>
    <w:rsid w:val="002E5CC8"/>
    <w:rsid w:val="002E6A9E"/>
    <w:rsid w:val="002F3009"/>
    <w:rsid w:val="003006DE"/>
    <w:rsid w:val="00303E45"/>
    <w:rsid w:val="00317616"/>
    <w:rsid w:val="00321FFB"/>
    <w:rsid w:val="00322A8E"/>
    <w:rsid w:val="00324779"/>
    <w:rsid w:val="00333652"/>
    <w:rsid w:val="00336675"/>
    <w:rsid w:val="00353520"/>
    <w:rsid w:val="00355124"/>
    <w:rsid w:val="003574B7"/>
    <w:rsid w:val="00367D7A"/>
    <w:rsid w:val="00374DA9"/>
    <w:rsid w:val="00376D0D"/>
    <w:rsid w:val="003819B4"/>
    <w:rsid w:val="00382AE4"/>
    <w:rsid w:val="003854EA"/>
    <w:rsid w:val="00387898"/>
    <w:rsid w:val="00394DFA"/>
    <w:rsid w:val="00396D3A"/>
    <w:rsid w:val="003A4975"/>
    <w:rsid w:val="003A6918"/>
    <w:rsid w:val="003B2923"/>
    <w:rsid w:val="003B2C42"/>
    <w:rsid w:val="003B7E42"/>
    <w:rsid w:val="003C1112"/>
    <w:rsid w:val="003C164E"/>
    <w:rsid w:val="003C64E9"/>
    <w:rsid w:val="003D0681"/>
    <w:rsid w:val="003D7C30"/>
    <w:rsid w:val="003E22AE"/>
    <w:rsid w:val="003E57CF"/>
    <w:rsid w:val="003F0781"/>
    <w:rsid w:val="003F2C75"/>
    <w:rsid w:val="004108D3"/>
    <w:rsid w:val="004111E2"/>
    <w:rsid w:val="00411C93"/>
    <w:rsid w:val="00413F28"/>
    <w:rsid w:val="00424B44"/>
    <w:rsid w:val="00436F7E"/>
    <w:rsid w:val="00440CA4"/>
    <w:rsid w:val="00443A49"/>
    <w:rsid w:val="004517D8"/>
    <w:rsid w:val="00452C7E"/>
    <w:rsid w:val="00452FAC"/>
    <w:rsid w:val="00462CC6"/>
    <w:rsid w:val="00462EDF"/>
    <w:rsid w:val="00462FF7"/>
    <w:rsid w:val="004633F7"/>
    <w:rsid w:val="00474B7F"/>
    <w:rsid w:val="00484F4B"/>
    <w:rsid w:val="0049576C"/>
    <w:rsid w:val="004A1DAA"/>
    <w:rsid w:val="004A37F8"/>
    <w:rsid w:val="004B58D8"/>
    <w:rsid w:val="004B7B09"/>
    <w:rsid w:val="004C404E"/>
    <w:rsid w:val="004C69A4"/>
    <w:rsid w:val="004E65F1"/>
    <w:rsid w:val="004E7E6C"/>
    <w:rsid w:val="00504639"/>
    <w:rsid w:val="005174C3"/>
    <w:rsid w:val="00523FC4"/>
    <w:rsid w:val="00526765"/>
    <w:rsid w:val="005274B4"/>
    <w:rsid w:val="0053172C"/>
    <w:rsid w:val="00533C0E"/>
    <w:rsid w:val="005364B8"/>
    <w:rsid w:val="00537ACD"/>
    <w:rsid w:val="00540AF7"/>
    <w:rsid w:val="005476BC"/>
    <w:rsid w:val="00552640"/>
    <w:rsid w:val="00555860"/>
    <w:rsid w:val="005635BA"/>
    <w:rsid w:val="00566E42"/>
    <w:rsid w:val="0057409F"/>
    <w:rsid w:val="0057484E"/>
    <w:rsid w:val="0058074D"/>
    <w:rsid w:val="00581B52"/>
    <w:rsid w:val="00582982"/>
    <w:rsid w:val="00585094"/>
    <w:rsid w:val="005A0F7B"/>
    <w:rsid w:val="005A7BA4"/>
    <w:rsid w:val="005B2510"/>
    <w:rsid w:val="005C0AA2"/>
    <w:rsid w:val="005C54A4"/>
    <w:rsid w:val="005D22AA"/>
    <w:rsid w:val="005D3F97"/>
    <w:rsid w:val="005F16B8"/>
    <w:rsid w:val="005F1C43"/>
    <w:rsid w:val="005F386D"/>
    <w:rsid w:val="005F3F8C"/>
    <w:rsid w:val="005F59C4"/>
    <w:rsid w:val="005F652B"/>
    <w:rsid w:val="005F73B5"/>
    <w:rsid w:val="005F74A2"/>
    <w:rsid w:val="006027BB"/>
    <w:rsid w:val="0060485F"/>
    <w:rsid w:val="00614B33"/>
    <w:rsid w:val="00631127"/>
    <w:rsid w:val="00634FAC"/>
    <w:rsid w:val="00636EE7"/>
    <w:rsid w:val="006433D7"/>
    <w:rsid w:val="0064392E"/>
    <w:rsid w:val="00651C61"/>
    <w:rsid w:val="00657FB6"/>
    <w:rsid w:val="00660C4A"/>
    <w:rsid w:val="00670CD2"/>
    <w:rsid w:val="00671635"/>
    <w:rsid w:val="006722B3"/>
    <w:rsid w:val="006771F7"/>
    <w:rsid w:val="00687663"/>
    <w:rsid w:val="006954FF"/>
    <w:rsid w:val="00697D80"/>
    <w:rsid w:val="006A3694"/>
    <w:rsid w:val="006A7241"/>
    <w:rsid w:val="006B72FA"/>
    <w:rsid w:val="006C17C1"/>
    <w:rsid w:val="006C2718"/>
    <w:rsid w:val="006C41AC"/>
    <w:rsid w:val="006C437C"/>
    <w:rsid w:val="006C4F61"/>
    <w:rsid w:val="006C5731"/>
    <w:rsid w:val="006D2EB7"/>
    <w:rsid w:val="006E0C10"/>
    <w:rsid w:val="006E3C86"/>
    <w:rsid w:val="006F0854"/>
    <w:rsid w:val="0070117E"/>
    <w:rsid w:val="00701AE3"/>
    <w:rsid w:val="0070669F"/>
    <w:rsid w:val="007225D7"/>
    <w:rsid w:val="007250D0"/>
    <w:rsid w:val="00725D2E"/>
    <w:rsid w:val="007270E5"/>
    <w:rsid w:val="00733B34"/>
    <w:rsid w:val="007348B4"/>
    <w:rsid w:val="00736541"/>
    <w:rsid w:val="00740C0A"/>
    <w:rsid w:val="007602A1"/>
    <w:rsid w:val="007614EE"/>
    <w:rsid w:val="007744E8"/>
    <w:rsid w:val="00776147"/>
    <w:rsid w:val="0078065B"/>
    <w:rsid w:val="007906CB"/>
    <w:rsid w:val="0079612B"/>
    <w:rsid w:val="007968EC"/>
    <w:rsid w:val="007A06D2"/>
    <w:rsid w:val="007A66C2"/>
    <w:rsid w:val="007A7892"/>
    <w:rsid w:val="007B4FB8"/>
    <w:rsid w:val="007C286C"/>
    <w:rsid w:val="007C39F8"/>
    <w:rsid w:val="007C57AB"/>
    <w:rsid w:val="007C78B3"/>
    <w:rsid w:val="007D3840"/>
    <w:rsid w:val="007E0B2A"/>
    <w:rsid w:val="007E3D0B"/>
    <w:rsid w:val="007E48BA"/>
    <w:rsid w:val="007E49F6"/>
    <w:rsid w:val="007E4E39"/>
    <w:rsid w:val="00800F6F"/>
    <w:rsid w:val="00803440"/>
    <w:rsid w:val="0081010F"/>
    <w:rsid w:val="00811D99"/>
    <w:rsid w:val="0081752B"/>
    <w:rsid w:val="008228CF"/>
    <w:rsid w:val="0082359A"/>
    <w:rsid w:val="00823FA6"/>
    <w:rsid w:val="00831D9B"/>
    <w:rsid w:val="00832B39"/>
    <w:rsid w:val="008522BC"/>
    <w:rsid w:val="00853C58"/>
    <w:rsid w:val="008614B5"/>
    <w:rsid w:val="00863F3E"/>
    <w:rsid w:val="00867369"/>
    <w:rsid w:val="00873C1B"/>
    <w:rsid w:val="00876219"/>
    <w:rsid w:val="0088140C"/>
    <w:rsid w:val="008838C3"/>
    <w:rsid w:val="00894C34"/>
    <w:rsid w:val="008A1074"/>
    <w:rsid w:val="008A49E5"/>
    <w:rsid w:val="008B056B"/>
    <w:rsid w:val="008B19F1"/>
    <w:rsid w:val="008B46D0"/>
    <w:rsid w:val="008C12DC"/>
    <w:rsid w:val="008C2EAC"/>
    <w:rsid w:val="008D157F"/>
    <w:rsid w:val="008D170E"/>
    <w:rsid w:val="008D5F1D"/>
    <w:rsid w:val="008D771D"/>
    <w:rsid w:val="008D7B27"/>
    <w:rsid w:val="008E07F6"/>
    <w:rsid w:val="008E55EC"/>
    <w:rsid w:val="008F0E85"/>
    <w:rsid w:val="008F345B"/>
    <w:rsid w:val="008F661D"/>
    <w:rsid w:val="0090347B"/>
    <w:rsid w:val="009160CF"/>
    <w:rsid w:val="00916588"/>
    <w:rsid w:val="0092083B"/>
    <w:rsid w:val="0093018D"/>
    <w:rsid w:val="00940C9D"/>
    <w:rsid w:val="00944CA9"/>
    <w:rsid w:val="009519BF"/>
    <w:rsid w:val="009521CB"/>
    <w:rsid w:val="00954E2B"/>
    <w:rsid w:val="00954ECD"/>
    <w:rsid w:val="009638B7"/>
    <w:rsid w:val="009659AC"/>
    <w:rsid w:val="00967F25"/>
    <w:rsid w:val="009758AD"/>
    <w:rsid w:val="00980D0F"/>
    <w:rsid w:val="0098562C"/>
    <w:rsid w:val="00995316"/>
    <w:rsid w:val="00996347"/>
    <w:rsid w:val="009A1DD3"/>
    <w:rsid w:val="009A22AE"/>
    <w:rsid w:val="009A33D8"/>
    <w:rsid w:val="009A4507"/>
    <w:rsid w:val="009A50DC"/>
    <w:rsid w:val="009B0136"/>
    <w:rsid w:val="009B0EAA"/>
    <w:rsid w:val="009B2DF3"/>
    <w:rsid w:val="009C2037"/>
    <w:rsid w:val="009C4609"/>
    <w:rsid w:val="009D5A66"/>
    <w:rsid w:val="009D665A"/>
    <w:rsid w:val="009E139E"/>
    <w:rsid w:val="009E3797"/>
    <w:rsid w:val="009F270C"/>
    <w:rsid w:val="00A01A45"/>
    <w:rsid w:val="00A029AB"/>
    <w:rsid w:val="00A04344"/>
    <w:rsid w:val="00A1011D"/>
    <w:rsid w:val="00A11D15"/>
    <w:rsid w:val="00A12E0C"/>
    <w:rsid w:val="00A16A2D"/>
    <w:rsid w:val="00A16C04"/>
    <w:rsid w:val="00A2091B"/>
    <w:rsid w:val="00A21313"/>
    <w:rsid w:val="00A324A5"/>
    <w:rsid w:val="00A4203A"/>
    <w:rsid w:val="00A47D39"/>
    <w:rsid w:val="00A50DFB"/>
    <w:rsid w:val="00A51175"/>
    <w:rsid w:val="00A627BE"/>
    <w:rsid w:val="00A64091"/>
    <w:rsid w:val="00A645EF"/>
    <w:rsid w:val="00A77CF3"/>
    <w:rsid w:val="00A81D44"/>
    <w:rsid w:val="00A84674"/>
    <w:rsid w:val="00A9383D"/>
    <w:rsid w:val="00A948B7"/>
    <w:rsid w:val="00A955EE"/>
    <w:rsid w:val="00AA1B8B"/>
    <w:rsid w:val="00AB2BA4"/>
    <w:rsid w:val="00AC74C5"/>
    <w:rsid w:val="00AD07EC"/>
    <w:rsid w:val="00AD3962"/>
    <w:rsid w:val="00AD62B4"/>
    <w:rsid w:val="00AD7617"/>
    <w:rsid w:val="00AE0612"/>
    <w:rsid w:val="00AE0D23"/>
    <w:rsid w:val="00AE2FFA"/>
    <w:rsid w:val="00AE3250"/>
    <w:rsid w:val="00AE37B6"/>
    <w:rsid w:val="00AF0160"/>
    <w:rsid w:val="00AF57C9"/>
    <w:rsid w:val="00B11299"/>
    <w:rsid w:val="00B12CCE"/>
    <w:rsid w:val="00B30151"/>
    <w:rsid w:val="00B32741"/>
    <w:rsid w:val="00B3344D"/>
    <w:rsid w:val="00B3386C"/>
    <w:rsid w:val="00B35791"/>
    <w:rsid w:val="00B42CB4"/>
    <w:rsid w:val="00B50940"/>
    <w:rsid w:val="00B57469"/>
    <w:rsid w:val="00B63327"/>
    <w:rsid w:val="00B6707B"/>
    <w:rsid w:val="00B670B5"/>
    <w:rsid w:val="00B6768F"/>
    <w:rsid w:val="00B80402"/>
    <w:rsid w:val="00B809F3"/>
    <w:rsid w:val="00B83D2D"/>
    <w:rsid w:val="00B87B1F"/>
    <w:rsid w:val="00B92DBF"/>
    <w:rsid w:val="00BB5458"/>
    <w:rsid w:val="00BC1418"/>
    <w:rsid w:val="00BC1658"/>
    <w:rsid w:val="00BC186C"/>
    <w:rsid w:val="00BD07CB"/>
    <w:rsid w:val="00BD1D33"/>
    <w:rsid w:val="00BE5E02"/>
    <w:rsid w:val="00BF4EF1"/>
    <w:rsid w:val="00BF5530"/>
    <w:rsid w:val="00C138E5"/>
    <w:rsid w:val="00C1614F"/>
    <w:rsid w:val="00C16E48"/>
    <w:rsid w:val="00C226B6"/>
    <w:rsid w:val="00C2394A"/>
    <w:rsid w:val="00C40AB6"/>
    <w:rsid w:val="00C4198F"/>
    <w:rsid w:val="00C41A01"/>
    <w:rsid w:val="00C428E6"/>
    <w:rsid w:val="00C44B67"/>
    <w:rsid w:val="00C62736"/>
    <w:rsid w:val="00C6622E"/>
    <w:rsid w:val="00C67463"/>
    <w:rsid w:val="00C737F7"/>
    <w:rsid w:val="00C73F33"/>
    <w:rsid w:val="00C80E4B"/>
    <w:rsid w:val="00C84640"/>
    <w:rsid w:val="00C84CA1"/>
    <w:rsid w:val="00C87C0A"/>
    <w:rsid w:val="00C92674"/>
    <w:rsid w:val="00CA0D09"/>
    <w:rsid w:val="00CA62A3"/>
    <w:rsid w:val="00CA7BFF"/>
    <w:rsid w:val="00CB4007"/>
    <w:rsid w:val="00CB544D"/>
    <w:rsid w:val="00CC11A9"/>
    <w:rsid w:val="00CC130F"/>
    <w:rsid w:val="00CC41BA"/>
    <w:rsid w:val="00CC6950"/>
    <w:rsid w:val="00CD26AA"/>
    <w:rsid w:val="00CD39AB"/>
    <w:rsid w:val="00CD3DC9"/>
    <w:rsid w:val="00CD56F1"/>
    <w:rsid w:val="00CE1A63"/>
    <w:rsid w:val="00CE568B"/>
    <w:rsid w:val="00CE5B32"/>
    <w:rsid w:val="00CF2269"/>
    <w:rsid w:val="00CF5878"/>
    <w:rsid w:val="00CF724A"/>
    <w:rsid w:val="00D05E69"/>
    <w:rsid w:val="00D1798F"/>
    <w:rsid w:val="00D37B20"/>
    <w:rsid w:val="00D46493"/>
    <w:rsid w:val="00D54063"/>
    <w:rsid w:val="00D608BC"/>
    <w:rsid w:val="00D613DE"/>
    <w:rsid w:val="00D67E4F"/>
    <w:rsid w:val="00D70067"/>
    <w:rsid w:val="00D7160A"/>
    <w:rsid w:val="00D72452"/>
    <w:rsid w:val="00D7392C"/>
    <w:rsid w:val="00D7513F"/>
    <w:rsid w:val="00D90B8E"/>
    <w:rsid w:val="00D91E45"/>
    <w:rsid w:val="00D95406"/>
    <w:rsid w:val="00DA29B3"/>
    <w:rsid w:val="00DD1A69"/>
    <w:rsid w:val="00DD36C3"/>
    <w:rsid w:val="00DD4EC4"/>
    <w:rsid w:val="00DD6C5F"/>
    <w:rsid w:val="00DD757E"/>
    <w:rsid w:val="00DF2ECE"/>
    <w:rsid w:val="00DF7EDC"/>
    <w:rsid w:val="00E3540D"/>
    <w:rsid w:val="00E46B4E"/>
    <w:rsid w:val="00E54FDE"/>
    <w:rsid w:val="00E56C6F"/>
    <w:rsid w:val="00E56CF3"/>
    <w:rsid w:val="00E71B25"/>
    <w:rsid w:val="00E81C4F"/>
    <w:rsid w:val="00E85B63"/>
    <w:rsid w:val="00E921FC"/>
    <w:rsid w:val="00E938C9"/>
    <w:rsid w:val="00E958AD"/>
    <w:rsid w:val="00EA0723"/>
    <w:rsid w:val="00EA1CF6"/>
    <w:rsid w:val="00EA2068"/>
    <w:rsid w:val="00EA39BE"/>
    <w:rsid w:val="00EA4721"/>
    <w:rsid w:val="00EB1C32"/>
    <w:rsid w:val="00EB7B0A"/>
    <w:rsid w:val="00EE0440"/>
    <w:rsid w:val="00EE15C0"/>
    <w:rsid w:val="00EE2C7E"/>
    <w:rsid w:val="00EE54D1"/>
    <w:rsid w:val="00F00D83"/>
    <w:rsid w:val="00F07084"/>
    <w:rsid w:val="00F11842"/>
    <w:rsid w:val="00F121D7"/>
    <w:rsid w:val="00F24E07"/>
    <w:rsid w:val="00F33069"/>
    <w:rsid w:val="00F34309"/>
    <w:rsid w:val="00F41A48"/>
    <w:rsid w:val="00F47F2B"/>
    <w:rsid w:val="00F51E39"/>
    <w:rsid w:val="00F52D2C"/>
    <w:rsid w:val="00F553F0"/>
    <w:rsid w:val="00F61C65"/>
    <w:rsid w:val="00F7365D"/>
    <w:rsid w:val="00F82D5C"/>
    <w:rsid w:val="00F87F6A"/>
    <w:rsid w:val="00F924F7"/>
    <w:rsid w:val="00F95CD1"/>
    <w:rsid w:val="00F9622D"/>
    <w:rsid w:val="00F97567"/>
    <w:rsid w:val="00F97E48"/>
    <w:rsid w:val="00FA3A62"/>
    <w:rsid w:val="00FA731D"/>
    <w:rsid w:val="00FC0652"/>
    <w:rsid w:val="00FC0C06"/>
    <w:rsid w:val="00FD0E27"/>
    <w:rsid w:val="00FD4F8B"/>
    <w:rsid w:val="00FE277A"/>
    <w:rsid w:val="00FE2BCF"/>
    <w:rsid w:val="00FE5016"/>
    <w:rsid w:val="00FE6912"/>
    <w:rsid w:val="00FE7345"/>
    <w:rsid w:val="00FF4344"/>
    <w:rsid w:val="00FF4401"/>
    <w:rsid w:val="00FF4CB9"/>
    <w:rsid w:val="00FF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B9B339"/>
  <w15:docId w15:val="{9B4676FD-D981-45BB-B632-F9B0650C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4B8"/>
    <w:rPr>
      <w:rFonts w:ascii="Times New Roman" w:eastAsia="Times New Roman" w:hAnsi="Times New Roman"/>
      <w:sz w:val="24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E0B2A"/>
    <w:pPr>
      <w:keepNext/>
      <w:ind w:firstLine="720"/>
      <w:jc w:val="center"/>
      <w:outlineLvl w:val="2"/>
    </w:pPr>
    <w:rPr>
      <w:rFonts w:ascii="Courier New" w:eastAsia="Calibri" w:hAnsi="Courier New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7E0B2A"/>
    <w:rPr>
      <w:rFonts w:ascii="Courier New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E0B2A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20">
    <w:name w:val="Основний текст з відступом 2 Знак"/>
    <w:link w:val="2"/>
    <w:uiPriority w:val="99"/>
    <w:locked/>
    <w:rsid w:val="007E0B2A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FF4CB9"/>
    <w:rPr>
      <w:rFonts w:ascii="Segoe UI" w:eastAsia="Calibri" w:hAnsi="Segoe UI"/>
      <w:sz w:val="18"/>
      <w:szCs w:val="18"/>
      <w:lang w:val="ru-RU"/>
    </w:rPr>
  </w:style>
  <w:style w:type="character" w:customStyle="1" w:styleId="a4">
    <w:name w:val="Текст у виносці Знак"/>
    <w:link w:val="a3"/>
    <w:uiPriority w:val="99"/>
    <w:semiHidden/>
    <w:locked/>
    <w:rsid w:val="00FF4CB9"/>
    <w:rPr>
      <w:rFonts w:ascii="Segoe UI" w:hAnsi="Segoe UI" w:cs="Segoe UI"/>
      <w:sz w:val="18"/>
      <w:szCs w:val="18"/>
      <w:lang w:val="ru-RU" w:eastAsia="ru-RU"/>
    </w:rPr>
  </w:style>
  <w:style w:type="paragraph" w:customStyle="1" w:styleId="1">
    <w:name w:val="Абзац списка1"/>
    <w:aliases w:val="1 Текст,List_Paragraph,Multilevel para_II,List Paragraph1,Akapit z listą BS,Main numbered paragraph,Абзац вправо-1,Lvl 1 Bullet,Bullet List,FooterText"/>
    <w:basedOn w:val="a"/>
    <w:link w:val="a5"/>
    <w:uiPriority w:val="99"/>
    <w:qFormat/>
    <w:rsid w:val="00C84640"/>
    <w:pPr>
      <w:ind w:left="720"/>
      <w:contextualSpacing/>
    </w:pPr>
    <w:rPr>
      <w:rFonts w:eastAsia="Calibri"/>
      <w:szCs w:val="20"/>
      <w:lang w:val="ru-RU"/>
    </w:rPr>
  </w:style>
  <w:style w:type="paragraph" w:styleId="a6">
    <w:name w:val="header"/>
    <w:basedOn w:val="a"/>
    <w:link w:val="a7"/>
    <w:uiPriority w:val="99"/>
    <w:rsid w:val="00C1614F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7">
    <w:name w:val="Верхній колонтитул Знак"/>
    <w:link w:val="a6"/>
    <w:uiPriority w:val="99"/>
    <w:locked/>
    <w:rsid w:val="00C1614F"/>
    <w:rPr>
      <w:rFonts w:ascii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rsid w:val="00C1614F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9">
    <w:name w:val="Нижній колонтитул Знак"/>
    <w:link w:val="a8"/>
    <w:uiPriority w:val="99"/>
    <w:locked/>
    <w:rsid w:val="00C1614F"/>
    <w:rPr>
      <w:rFonts w:ascii="Times New Roman" w:hAnsi="Times New Roman" w:cs="Times New Roman"/>
      <w:sz w:val="24"/>
      <w:szCs w:val="24"/>
      <w:lang w:val="ru-RU" w:eastAsia="ru-RU"/>
    </w:rPr>
  </w:style>
  <w:style w:type="character" w:styleId="aa">
    <w:name w:val="annotation reference"/>
    <w:uiPriority w:val="99"/>
    <w:semiHidden/>
    <w:rsid w:val="009D5A66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9D5A66"/>
    <w:pPr>
      <w:spacing w:after="16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c">
    <w:name w:val="Текст примітки Знак"/>
    <w:link w:val="ab"/>
    <w:uiPriority w:val="99"/>
    <w:semiHidden/>
    <w:locked/>
    <w:rsid w:val="009D5A66"/>
    <w:rPr>
      <w:rFonts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15347E"/>
    <w:pPr>
      <w:spacing w:after="0"/>
    </w:pPr>
    <w:rPr>
      <w:rFonts w:ascii="Times New Roman" w:hAnsi="Times New Roman"/>
      <w:b/>
      <w:bCs/>
      <w:lang w:val="ru-RU" w:eastAsia="ru-RU"/>
    </w:rPr>
  </w:style>
  <w:style w:type="character" w:customStyle="1" w:styleId="ae">
    <w:name w:val="Тема примітки Знак"/>
    <w:link w:val="ad"/>
    <w:uiPriority w:val="99"/>
    <w:semiHidden/>
    <w:locked/>
    <w:rsid w:val="0015347E"/>
    <w:rPr>
      <w:rFonts w:ascii="Times New Roman" w:hAnsi="Times New Roman" w:cs="Times New Roman"/>
      <w:b/>
      <w:bCs/>
      <w:sz w:val="20"/>
      <w:szCs w:val="20"/>
      <w:lang w:val="ru-RU" w:eastAsia="ru-RU"/>
    </w:rPr>
  </w:style>
  <w:style w:type="paragraph" w:styleId="af">
    <w:name w:val="No Spacing"/>
    <w:uiPriority w:val="99"/>
    <w:qFormat/>
    <w:rsid w:val="004E7E6C"/>
    <w:rPr>
      <w:sz w:val="22"/>
      <w:szCs w:val="22"/>
      <w:lang w:val="en-US" w:eastAsia="en-US"/>
    </w:rPr>
  </w:style>
  <w:style w:type="paragraph" w:styleId="af0">
    <w:name w:val="Normal (Web)"/>
    <w:basedOn w:val="a"/>
    <w:uiPriority w:val="99"/>
    <w:rsid w:val="005364B8"/>
    <w:pPr>
      <w:spacing w:before="100" w:beforeAutospacing="1" w:after="100" w:afterAutospacing="1"/>
    </w:pPr>
  </w:style>
  <w:style w:type="character" w:customStyle="1" w:styleId="a5">
    <w:name w:val="Абзац списка Знак"/>
    <w:aliases w:val="1 Текст Знак,List_Paragraph Знак,Multilevel para_II Знак,List Paragraph1 Знак,Akapit z listą BS Знак,Main numbered paragraph Знак,Абзац вправо-1 Знак,Lvl 1 Bullet Знак,Bullet List Знак,FooterText Знак"/>
    <w:link w:val="1"/>
    <w:uiPriority w:val="99"/>
    <w:locked/>
    <w:rsid w:val="00995316"/>
    <w:rPr>
      <w:rFonts w:ascii="Times New Roman" w:hAnsi="Times New Roman"/>
      <w:sz w:val="24"/>
      <w:lang w:val="ru-RU" w:eastAsia="ru-RU"/>
    </w:rPr>
  </w:style>
  <w:style w:type="table" w:styleId="af1">
    <w:name w:val="Table Grid"/>
    <w:basedOn w:val="a1"/>
    <w:uiPriority w:val="99"/>
    <w:rsid w:val="003E2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spacing"/>
    <w:basedOn w:val="a"/>
    <w:rsid w:val="00B92DBF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BE5E02"/>
    <w:pPr>
      <w:spacing w:before="100" w:beforeAutospacing="1" w:after="100" w:afterAutospacing="1"/>
    </w:pPr>
  </w:style>
  <w:style w:type="paragraph" w:styleId="af2">
    <w:name w:val="Body Text"/>
    <w:basedOn w:val="a"/>
    <w:link w:val="af3"/>
    <w:semiHidden/>
    <w:rsid w:val="007C78B3"/>
    <w:pPr>
      <w:spacing w:after="120"/>
    </w:pPr>
    <w:rPr>
      <w:rFonts w:eastAsia="Calibri"/>
      <w:sz w:val="26"/>
      <w:szCs w:val="20"/>
    </w:rPr>
  </w:style>
  <w:style w:type="character" w:customStyle="1" w:styleId="af3">
    <w:name w:val="Основний текст Знак"/>
    <w:link w:val="af2"/>
    <w:semiHidden/>
    <w:locked/>
    <w:rsid w:val="007C78B3"/>
    <w:rPr>
      <w:rFonts w:eastAsia="Calibri"/>
      <w:sz w:val="26"/>
      <w:lang w:val="uk-UA" w:eastAsia="ru-RU" w:bidi="ar-SA"/>
    </w:rPr>
  </w:style>
  <w:style w:type="paragraph" w:customStyle="1" w:styleId="10">
    <w:name w:val="Без интервала1"/>
    <w:rsid w:val="00295391"/>
    <w:rPr>
      <w:rFonts w:eastAsia="Times New Roman"/>
      <w:sz w:val="22"/>
      <w:szCs w:val="22"/>
      <w:lang w:val="uk-UA" w:eastAsia="uk-UA"/>
    </w:rPr>
  </w:style>
  <w:style w:type="character" w:customStyle="1" w:styleId="29pt">
    <w:name w:val="Основной текст (2) + 9 pt"/>
    <w:rsid w:val="00295391"/>
    <w:rPr>
      <w:sz w:val="18"/>
      <w:szCs w:val="18"/>
      <w:lang w:bidi="ar-SA"/>
    </w:rPr>
  </w:style>
  <w:style w:type="paragraph" w:customStyle="1" w:styleId="5">
    <w:name w:val="ВНИИАЭН_5_обычный"/>
    <w:rsid w:val="00295391"/>
    <w:pPr>
      <w:ind w:firstLine="851"/>
      <w:jc w:val="both"/>
    </w:pPr>
    <w:rPr>
      <w:rFonts w:ascii="Times New Roman" w:eastAsia="Times New Roman" w:hAnsi="Times New Roman"/>
      <w:sz w:val="24"/>
    </w:rPr>
  </w:style>
  <w:style w:type="paragraph" w:customStyle="1" w:styleId="11">
    <w:name w:val="Абзац списка1"/>
    <w:basedOn w:val="a"/>
    <w:uiPriority w:val="99"/>
    <w:rsid w:val="00C226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4">
    <w:name w:val="List Paragraph"/>
    <w:basedOn w:val="a"/>
    <w:uiPriority w:val="34"/>
    <w:qFormat/>
    <w:rsid w:val="008E55EC"/>
    <w:pPr>
      <w:widowControl w:val="0"/>
      <w:autoSpaceDE w:val="0"/>
      <w:autoSpaceDN w:val="0"/>
      <w:ind w:left="173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58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3001</Words>
  <Characters>1712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ВІДКРИТЕ АКЦІОНЕРНЕ ТОВАРИСТВО</vt:lpstr>
      <vt:lpstr>ВІДКРИТЕ АКЦІОНЕРНЕ ТОВАРИСТВО</vt:lpstr>
    </vt:vector>
  </TitlesOfParts>
  <Company>SPecialiST RePack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ВІДКРИТЕ АКЦІОНЕРНЕ ТОВАРИСТВО</dc:title>
  <dc:creator>Goncharuk Natalia</dc:creator>
  <cp:lastModifiedBy>Pasha</cp:lastModifiedBy>
  <cp:revision>11</cp:revision>
  <cp:lastPrinted>2020-12-21T11:33:00Z</cp:lastPrinted>
  <dcterms:created xsi:type="dcterms:W3CDTF">2024-03-20T16:06:00Z</dcterms:created>
  <dcterms:modified xsi:type="dcterms:W3CDTF">2026-04-09T10:31:00Z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0x010100712AB2A3B51A5948A2350510F08AA459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