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6E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066E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414"/>
        <w:gridCol w:w="180"/>
        <w:gridCol w:w="821"/>
        <w:gridCol w:w="180"/>
        <w:gridCol w:w="438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Бунечко Вiктор Власович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D066ED">
      <w:pPr>
        <w:rPr>
          <w:rFonts w:eastAsia="Times New Roman"/>
          <w:color w:val="000000"/>
        </w:rPr>
      </w:pPr>
    </w:p>
    <w:p w:rsidR="00000000" w:rsidRDefault="00D066E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066E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"ТОМАШГОРОДСЬКИЙ ЩЕБЕНЕВИЙ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34240, Рівненська обл., смт Томашгород, ПОЛIСЬКА, будинок 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01003414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(03635)-2-63-19 (03635)-2-63-19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tshchz@ukr.net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</w:t>
            </w:r>
            <w:r>
              <w:rPr>
                <w:rFonts w:eastAsia="Times New Roman"/>
                <w:color w:val="000000"/>
              </w:rPr>
              <w:t>ційні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066ED">
      <w:pPr>
        <w:rPr>
          <w:rFonts w:eastAsia="Times New Roman"/>
          <w:color w:val="000000"/>
        </w:rPr>
      </w:pPr>
    </w:p>
    <w:p w:rsidR="00000000" w:rsidRDefault="00D066E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0"/>
        <w:gridCol w:w="1611"/>
        <w:gridCol w:w="181"/>
        <w:gridCol w:w="62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066ED">
      <w:pPr>
        <w:rPr>
          <w:rFonts w:eastAsia="Times New Roman"/>
          <w:color w:val="000000"/>
        </w:rPr>
        <w:sectPr w:rsidR="00000000" w:rsidSect="00161A92">
          <w:pgSz w:w="11907" w:h="16840"/>
          <w:pgMar w:top="426" w:right="851" w:bottom="851" w:left="851" w:header="0" w:footer="0" w:gutter="0"/>
          <w:cols w:space="708"/>
          <w:docGrid w:linePitch="360"/>
        </w:sectPr>
      </w:pPr>
    </w:p>
    <w:p w:rsidR="00000000" w:rsidRDefault="00D066E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1394.3112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066ED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загальних зборах акцiонерiв (Протокол № 1 вiд 23.04.2019 р.) було прийняте рiшення про попередньо схвалити значнi правочини, якi можуть вчинятися Товариством протягом одного року з дня проведення Загальних зборiв. Щодо вчинення значних правочинiв, з при</w:t>
            </w:r>
            <w:r>
              <w:rPr>
                <w:rFonts w:eastAsia="Times New Roman"/>
                <w:color w:val="000000"/>
              </w:rPr>
              <w:t>воду яких на момент проведення зборiв невiдомо чи будуть вчинятися Товариством протягом 2019 року вирiшили схвалити вчинення Товариством у 2019 роцi i до моменту проведення у 2020 роцi наступних загальних зборiв за рiшенням Наглядової ради (без попередньог</w:t>
            </w:r>
            <w:r>
              <w:rPr>
                <w:rFonts w:eastAsia="Times New Roman"/>
                <w:color w:val="000000"/>
              </w:rPr>
              <w:t>о схвалення iз загальними зборами) значних правочинiв: договорiв поставки, купiвлi-продажу, надання послуг, пiдряду, кредитних договорiв, договорiв позики, договорiв застави майна Товариства, договорiв поруки, договорiв майнової поруки (в тому числi майном</w:t>
            </w:r>
            <w:r>
              <w:rPr>
                <w:rFonts w:eastAsia="Times New Roman"/>
                <w:color w:val="000000"/>
              </w:rPr>
              <w:t xml:space="preserve"> Товариства), договорiв гарантiї, договорiв факторингу, договорiв уступки прав вимоги (цесiї), договорiв iпотеки (в тому числi стосовно нерухомого майна Товариства), що перевищують 25% вiд вартостi активiв Товариства за даними останньої рiчної фiнансової з</w:t>
            </w:r>
            <w:r>
              <w:rPr>
                <w:rFonts w:eastAsia="Times New Roman"/>
                <w:color w:val="000000"/>
              </w:rPr>
              <w:t>вiтностi складеної станом на 31.12.2018р. iз граничною сумою таких правочинiв не бiльше 500 000 000,00 (п’ятсот мiльйонiв) гривень.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3 178 955 шт., кiлькiсть голосуючих акцiй, що зареєстрованi для участi у загальних збора</w:t>
            </w:r>
            <w:r>
              <w:rPr>
                <w:rFonts w:eastAsia="Times New Roman"/>
                <w:color w:val="000000"/>
              </w:rPr>
              <w:t>х3 098 459 шт., кiлькiсть голосуючих акцiй, що проголосували "за"3 098 459 шт,(100% голосiв, що зареєструвались на загальних зборах акцiонерiв) , "проти"-0, "утримались" – 0</w:t>
            </w:r>
          </w:p>
        </w:tc>
      </w:tr>
    </w:tbl>
    <w:p w:rsidR="00D066ED" w:rsidRDefault="00D066ED">
      <w:pPr>
        <w:rPr>
          <w:rFonts w:eastAsia="Times New Roman"/>
        </w:rPr>
      </w:pPr>
    </w:p>
    <w:sectPr w:rsidR="00D066E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61A92"/>
    <w:rsid w:val="00161A92"/>
    <w:rsid w:val="00D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2324</Words>
  <Characters>1326</Characters>
  <Application>Microsoft Office Word</Application>
  <DocSecurity>0</DocSecurity>
  <Lines>11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2019-04-24T13:16:00Z</dcterms:created>
  <dcterms:modified xsi:type="dcterms:W3CDTF">2019-04-24T13:16:00Z</dcterms:modified>
</cp:coreProperties>
</file>