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1BAFB259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r w:rsidR="00F60D29" w:rsidRPr="00F60D29">
        <w:rPr>
          <w:rFonts w:ascii="Times New Roman" w:hAnsi="Times New Roman" w:cs="Times New Roman"/>
          <w:b/>
          <w:bCs/>
          <w:lang w:val="uk-UA"/>
        </w:rPr>
        <w:t>Томашгородський щебеневий завод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60D29" w:rsidRPr="00F60D2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01003414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44EAD824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позачергових загальних зборів акціонерів, </w:t>
      </w:r>
    </w:p>
    <w:p w14:paraId="0072BB44" w14:textId="15C7CB3D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проведення яких заплановано на </w:t>
      </w:r>
      <w:r w:rsidR="0013355E">
        <w:rPr>
          <w:rFonts w:ascii="Times New Roman" w:hAnsi="Times New Roman" w:cs="Times New Roman"/>
          <w:b/>
          <w:bCs/>
          <w:lang w:val="uk-UA"/>
        </w:rPr>
        <w:t>2</w:t>
      </w:r>
      <w:r w:rsidR="00781E95">
        <w:rPr>
          <w:rFonts w:ascii="Times New Roman" w:hAnsi="Times New Roman" w:cs="Times New Roman"/>
          <w:b/>
          <w:bCs/>
          <w:lang w:val="uk-UA"/>
        </w:rPr>
        <w:t>8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13355E">
        <w:rPr>
          <w:rFonts w:ascii="Times New Roman" w:hAnsi="Times New Roman" w:cs="Times New Roman"/>
          <w:b/>
          <w:bCs/>
          <w:lang w:val="uk-UA"/>
        </w:rPr>
        <w:t>11</w:t>
      </w:r>
      <w:r w:rsidRPr="002151A3">
        <w:rPr>
          <w:rFonts w:ascii="Times New Roman" w:hAnsi="Times New Roman" w:cs="Times New Roman"/>
          <w:b/>
          <w:bCs/>
          <w:lang w:val="uk-UA"/>
        </w:rPr>
        <w:t>.2023р.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518E798F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</w:t>
      </w:r>
      <w:r w:rsidR="00A708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які мають право на участь у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Загальних збор</w:t>
      </w:r>
      <w:r w:rsidR="00A708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ах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а саме, на </w:t>
      </w:r>
      <w:r w:rsidR="00A708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23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.1</w:t>
      </w:r>
      <w:r w:rsidR="00781E95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.2023р.) – </w:t>
      </w:r>
      <w:r w:rsidR="00F60D29" w:rsidRPr="00F60D29">
        <w:rPr>
          <w:rFonts w:ascii="Times New Roman" w:hAnsi="Times New Roman" w:cs="Times New Roman"/>
          <w:sz w:val="21"/>
          <w:szCs w:val="21"/>
          <w:lang w:val="uk-UA"/>
        </w:rPr>
        <w:t>3 392</w:t>
      </w:r>
      <w:r w:rsidR="00F60D29" w:rsidRPr="00F60D29">
        <w:rPr>
          <w:rFonts w:ascii="Times New Roman" w:hAnsi="Times New Roman" w:cs="Times New Roman"/>
          <w:sz w:val="21"/>
          <w:szCs w:val="21"/>
        </w:rPr>
        <w:t> </w:t>
      </w:r>
      <w:r w:rsidR="00F60D29" w:rsidRPr="00F60D29">
        <w:rPr>
          <w:rFonts w:ascii="Times New Roman" w:hAnsi="Times New Roman" w:cs="Times New Roman"/>
          <w:sz w:val="21"/>
          <w:szCs w:val="21"/>
          <w:lang w:val="uk-UA"/>
        </w:rPr>
        <w:t>084</w:t>
      </w:r>
      <w:r w:rsidR="00F60D29">
        <w:rPr>
          <w:lang w:val="uk-UA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триста дев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eastAsia="ru-RU"/>
        </w:rPr>
        <w:t>’</w:t>
      </w:r>
      <w:r w:rsidR="00975A9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яносто дві т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исячі вісімдесят чотири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0B0034BC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Загальна кількість голосуючих акцій Товариства (</w:t>
      </w:r>
      <w:r w:rsidR="00A708D9" w:rsidRPr="00A708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станом на дату складення переліку осіб, які мають право на участь у Загальних зборах, а саме, на 23.11.2023р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3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</w:rPr>
        <w:t> 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178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</w:rPr>
        <w:t> 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955</w:t>
      </w:r>
      <w:r w:rsidR="00F60D29"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сто сімдесят вісім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дев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ятсот п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ятдесят п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ять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4B8C69C7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C2C30B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EC17ACE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F90E356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1549DE37" w14:textId="77777777" w:rsidR="009A0C30" w:rsidRPr="00550C3B" w:rsidRDefault="009A0C30">
      <w:pPr>
        <w:rPr>
          <w:lang w:val="uk-UA"/>
        </w:rPr>
      </w:pPr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B"/>
    <w:rsid w:val="0013355E"/>
    <w:rsid w:val="00550C3B"/>
    <w:rsid w:val="00781E95"/>
    <w:rsid w:val="00975A98"/>
    <w:rsid w:val="009A0C30"/>
    <w:rsid w:val="009A149F"/>
    <w:rsid w:val="00A708D9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6</cp:revision>
  <dcterms:created xsi:type="dcterms:W3CDTF">2023-08-29T10:26:00Z</dcterms:created>
  <dcterms:modified xsi:type="dcterms:W3CDTF">2023-11-27T09:07:00Z</dcterms:modified>
</cp:coreProperties>
</file>